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34"/>
          <w:szCs w:val="34"/>
          <w:u w:val="single"/>
          <w:vertAlign w:val="baseline"/>
        </w:rPr>
      </w:pPr>
      <w:r w:rsidDel="00000000" w:rsidR="00000000" w:rsidRPr="00000000">
        <w:rPr>
          <w:rtl w:val="0"/>
        </w:rPr>
      </w:r>
    </w:p>
    <w:p w:rsidR="00000000" w:rsidDel="00000000" w:rsidP="00000000" w:rsidRDefault="00000000" w:rsidRPr="00000000" w14:paraId="00000002">
      <w:pPr>
        <w:jc w:val="center"/>
        <w:rPr>
          <w:b w:val="0"/>
          <w:sz w:val="34"/>
          <w:szCs w:val="34"/>
          <w:u w:val="single"/>
          <w:vertAlign w:val="baseline"/>
        </w:rPr>
      </w:pPr>
      <w:r w:rsidDel="00000000" w:rsidR="00000000" w:rsidRPr="00000000">
        <w:rPr>
          <w:b w:val="1"/>
          <w:sz w:val="34"/>
          <w:szCs w:val="34"/>
          <w:u w:val="single"/>
          <w:vertAlign w:val="baseline"/>
          <w:rtl w:val="0"/>
        </w:rPr>
        <w:t xml:space="preserve">IN THE COURT OF DISTRICT JUDGE, LAHORE.</w:t>
      </w:r>
      <w:r w:rsidDel="00000000" w:rsidR="00000000" w:rsidRPr="00000000">
        <w:rPr>
          <w:rtl w:val="0"/>
        </w:rPr>
      </w:r>
    </w:p>
    <w:p w:rsidR="00000000" w:rsidDel="00000000" w:rsidP="00000000" w:rsidRDefault="00000000" w:rsidRPr="00000000" w14:paraId="00000003">
      <w:pPr>
        <w:jc w:val="both"/>
        <w:rPr>
          <w:vertAlign w:val="baseline"/>
        </w:rPr>
      </w:pPr>
      <w:r w:rsidDel="00000000" w:rsidR="00000000" w:rsidRPr="00000000">
        <w:rPr>
          <w:rtl w:val="0"/>
        </w:rPr>
      </w:r>
    </w:p>
    <w:p w:rsidR="00000000" w:rsidDel="00000000" w:rsidP="00000000" w:rsidRDefault="00000000" w:rsidRPr="00000000" w14:paraId="00000004">
      <w:pPr>
        <w:jc w:val="both"/>
        <w:rPr>
          <w:vertAlign w:val="baseline"/>
        </w:rPr>
      </w:pPr>
      <w:r w:rsidDel="00000000" w:rsidR="00000000" w:rsidRPr="00000000">
        <w:rPr>
          <w:rtl w:val="0"/>
        </w:rPr>
      </w:r>
    </w:p>
    <w:p w:rsidR="00000000" w:rsidDel="00000000" w:rsidP="00000000" w:rsidRDefault="00000000" w:rsidRPr="00000000" w14:paraId="00000005">
      <w:pPr>
        <w:jc w:val="both"/>
        <w:rPr>
          <w:vertAlign w:val="baseline"/>
        </w:rPr>
      </w:pPr>
      <w:r w:rsidDel="00000000" w:rsidR="00000000" w:rsidRPr="00000000">
        <w:rPr>
          <w:rtl w:val="0"/>
        </w:rPr>
      </w:r>
    </w:p>
    <w:p w:rsidR="00000000" w:rsidDel="00000000" w:rsidP="00000000" w:rsidRDefault="00000000" w:rsidRPr="00000000" w14:paraId="00000006">
      <w:pPr>
        <w:jc w:val="both"/>
        <w:rPr>
          <w:vertAlign w:val="baseline"/>
        </w:rPr>
      </w:pPr>
      <w:r w:rsidDel="00000000" w:rsidR="00000000" w:rsidRPr="00000000">
        <w:rPr>
          <w:rtl w:val="0"/>
        </w:rPr>
      </w:r>
    </w:p>
    <w:p w:rsidR="00000000" w:rsidDel="00000000" w:rsidP="00000000" w:rsidRDefault="00000000" w:rsidRPr="00000000" w14:paraId="00000007">
      <w:pPr>
        <w:jc w:val="both"/>
        <w:rPr>
          <w:vertAlign w:val="baseline"/>
        </w:rPr>
      </w:pPr>
      <w:r w:rsidDel="00000000" w:rsidR="00000000" w:rsidRPr="00000000">
        <w:rPr>
          <w:rtl w:val="0"/>
        </w:rPr>
      </w:r>
    </w:p>
    <w:p w:rsidR="00000000" w:rsidDel="00000000" w:rsidP="00000000" w:rsidRDefault="00000000" w:rsidRPr="00000000" w14:paraId="00000008">
      <w:pPr>
        <w:jc w:val="both"/>
        <w:rPr>
          <w:vertAlign w:val="baseline"/>
        </w:rPr>
      </w:pPr>
      <w:r w:rsidDel="00000000" w:rsidR="00000000" w:rsidRPr="00000000">
        <w:rPr>
          <w:rtl w:val="0"/>
        </w:rPr>
      </w:r>
    </w:p>
    <w:p w:rsidR="00000000" w:rsidDel="00000000" w:rsidP="00000000" w:rsidRDefault="00000000" w:rsidRPr="00000000" w14:paraId="00000009">
      <w:pPr>
        <w:jc w:val="both"/>
        <w:rPr>
          <w:vertAlign w:val="baseline"/>
        </w:rPr>
      </w:pP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rtl w:val="0"/>
        </w:rPr>
      </w:r>
    </w:p>
    <w:p w:rsidR="00000000" w:rsidDel="00000000" w:rsidP="00000000" w:rsidRDefault="00000000" w:rsidRPr="00000000" w14:paraId="0000000B">
      <w:pPr>
        <w:jc w:val="both"/>
        <w:rPr>
          <w:vertAlign w:val="baseline"/>
        </w:rPr>
      </w:pPr>
      <w:r w:rsidDel="00000000" w:rsidR="00000000" w:rsidRPr="00000000">
        <w:rPr>
          <w:rtl w:val="0"/>
        </w:rPr>
      </w:r>
    </w:p>
    <w:p w:rsidR="00000000" w:rsidDel="00000000" w:rsidP="00000000" w:rsidRDefault="00000000" w:rsidRPr="00000000" w14:paraId="0000000C">
      <w:pPr>
        <w:ind w:left="90" w:firstLine="0"/>
        <w:jc w:val="both"/>
        <w:rPr>
          <w:vertAlign w:val="baseline"/>
        </w:rPr>
      </w:pPr>
      <w:r w:rsidDel="00000000" w:rsidR="00000000" w:rsidRPr="00000000">
        <w:rPr>
          <w:u w:val="single"/>
          <w:vertAlign w:val="baseline"/>
          <w:rtl w:val="0"/>
        </w:rPr>
        <w:t xml:space="preserve">  </w:t>
        <w:tab/>
        <w:t xml:space="preserve">Name</w:t>
        <w:tab/>
      </w:r>
      <w:r w:rsidDel="00000000" w:rsidR="00000000" w:rsidRPr="00000000">
        <w:rPr>
          <w:vertAlign w:val="baseline"/>
          <w:rtl w:val="0"/>
        </w:rPr>
        <w:t xml:space="preserve">, S/o, D/o </w:t>
      </w:r>
      <w:r w:rsidDel="00000000" w:rsidR="00000000" w:rsidRPr="00000000">
        <w:rPr>
          <w:u w:val="single"/>
          <w:vertAlign w:val="baseline"/>
          <w:rtl w:val="0"/>
        </w:rPr>
        <w:tab/>
        <w:t xml:space="preserve">Father Name      </w:t>
      </w:r>
      <w:r w:rsidDel="00000000" w:rsidR="00000000" w:rsidRPr="00000000">
        <w:rPr>
          <w:vertAlign w:val="baseline"/>
          <w:rtl w:val="0"/>
        </w:rPr>
        <w:t xml:space="preserve">, resident of _____________________.</w:t>
      </w:r>
    </w:p>
    <w:p w:rsidR="00000000" w:rsidDel="00000000" w:rsidP="00000000" w:rsidRDefault="00000000" w:rsidRPr="00000000" w14:paraId="0000000D">
      <w:pPr>
        <w:ind w:left="720" w:firstLine="0"/>
        <w:jc w:val="both"/>
        <w:rPr>
          <w:i w:val="0"/>
          <w:vertAlign w:val="baseline"/>
        </w:rPr>
      </w:pPr>
      <w:r w:rsidDel="00000000" w:rsidR="00000000" w:rsidRPr="00000000">
        <w:rPr>
          <w:rtl w:val="0"/>
        </w:rPr>
      </w:r>
    </w:p>
    <w:p w:rsidR="00000000" w:rsidDel="00000000" w:rsidP="00000000" w:rsidRDefault="00000000" w:rsidRPr="00000000" w14:paraId="0000000E">
      <w:pPr>
        <w:jc w:val="right"/>
        <w:rPr>
          <w:b w:val="0"/>
          <w:i w:val="0"/>
          <w:vertAlign w:val="baseline"/>
        </w:rPr>
      </w:pPr>
      <w:r w:rsidDel="00000000" w:rsidR="00000000" w:rsidRPr="00000000">
        <w:rPr>
          <w:b w:val="1"/>
          <w:i w:val="1"/>
          <w:vertAlign w:val="baseline"/>
          <w:rtl w:val="0"/>
        </w:rPr>
        <w:t xml:space="preserve">….Appellants </w:t>
      </w:r>
      <w:r w:rsidDel="00000000" w:rsidR="00000000" w:rsidRPr="00000000">
        <w:rPr>
          <w:rtl w:val="0"/>
        </w:rPr>
      </w:r>
    </w:p>
    <w:p w:rsidR="00000000" w:rsidDel="00000000" w:rsidP="00000000" w:rsidRDefault="00000000" w:rsidRPr="00000000" w14:paraId="0000000F">
      <w:pPr>
        <w:jc w:val="both"/>
        <w:rPr>
          <w:i w:val="0"/>
          <w:vertAlign w:val="baseline"/>
        </w:rPr>
      </w:pPr>
      <w:r w:rsidDel="00000000" w:rsidR="00000000" w:rsidRPr="00000000">
        <w:rPr>
          <w:rtl w:val="0"/>
        </w:rPr>
      </w:r>
    </w:p>
    <w:p w:rsidR="00000000" w:rsidDel="00000000" w:rsidP="00000000" w:rsidRDefault="00000000" w:rsidRPr="00000000" w14:paraId="00000010">
      <w:pPr>
        <w:jc w:val="center"/>
        <w:rPr>
          <w:i w:val="0"/>
          <w:vertAlign w:val="baseline"/>
        </w:rPr>
      </w:pPr>
      <w:r w:rsidDel="00000000" w:rsidR="00000000" w:rsidRPr="00000000">
        <w:rPr>
          <w:b w:val="1"/>
          <w:vertAlign w:val="baseline"/>
          <w:rtl w:val="0"/>
        </w:rPr>
        <w:t xml:space="preserve">V E R S U S</w:t>
      </w:r>
      <w:r w:rsidDel="00000000" w:rsidR="00000000" w:rsidRPr="00000000">
        <w:rPr>
          <w:rtl w:val="0"/>
        </w:rPr>
      </w:r>
    </w:p>
    <w:p w:rsidR="00000000" w:rsidDel="00000000" w:rsidP="00000000" w:rsidRDefault="00000000" w:rsidRPr="00000000" w14:paraId="00000011">
      <w:pPr>
        <w:jc w:val="both"/>
        <w:rPr>
          <w:i w:val="0"/>
          <w:vertAlign w:val="baseline"/>
        </w:rPr>
      </w:pPr>
      <w:r w:rsidDel="00000000" w:rsidR="00000000" w:rsidRPr="00000000">
        <w:rPr>
          <w:rtl w:val="0"/>
        </w:rPr>
      </w:r>
    </w:p>
    <w:p w:rsidR="00000000" w:rsidDel="00000000" w:rsidP="00000000" w:rsidRDefault="00000000" w:rsidRPr="00000000" w14:paraId="00000012">
      <w:pPr>
        <w:ind w:left="90" w:firstLine="0"/>
        <w:jc w:val="both"/>
        <w:rPr>
          <w:vertAlign w:val="baseline"/>
        </w:rPr>
      </w:pPr>
      <w:r w:rsidDel="00000000" w:rsidR="00000000" w:rsidRPr="00000000">
        <w:rPr>
          <w:u w:val="single"/>
          <w:vertAlign w:val="baseline"/>
          <w:rtl w:val="0"/>
        </w:rPr>
        <w:t xml:space="preserve">  </w:t>
        <w:tab/>
        <w:t xml:space="preserve">Name</w:t>
        <w:tab/>
      </w:r>
      <w:r w:rsidDel="00000000" w:rsidR="00000000" w:rsidRPr="00000000">
        <w:rPr>
          <w:vertAlign w:val="baseline"/>
          <w:rtl w:val="0"/>
        </w:rPr>
        <w:t xml:space="preserve">, S/o, D/o </w:t>
      </w:r>
      <w:r w:rsidDel="00000000" w:rsidR="00000000" w:rsidRPr="00000000">
        <w:rPr>
          <w:u w:val="single"/>
          <w:vertAlign w:val="baseline"/>
          <w:rtl w:val="0"/>
        </w:rPr>
        <w:tab/>
        <w:t xml:space="preserve">Father Name      </w:t>
      </w:r>
      <w:r w:rsidDel="00000000" w:rsidR="00000000" w:rsidRPr="00000000">
        <w:rPr>
          <w:vertAlign w:val="baseline"/>
          <w:rtl w:val="0"/>
        </w:rPr>
        <w:t xml:space="preserve">, resident of _____________________.</w:t>
      </w:r>
    </w:p>
    <w:p w:rsidR="00000000" w:rsidDel="00000000" w:rsidP="00000000" w:rsidRDefault="00000000" w:rsidRPr="00000000" w14:paraId="00000013">
      <w:pPr>
        <w:jc w:val="right"/>
        <w:rPr>
          <w:b w:val="0"/>
          <w:i w:val="0"/>
          <w:vertAlign w:val="baseline"/>
        </w:rPr>
      </w:pPr>
      <w:r w:rsidDel="00000000" w:rsidR="00000000" w:rsidRPr="00000000">
        <w:rPr>
          <w:b w:val="1"/>
          <w:i w:val="1"/>
          <w:vertAlign w:val="baseline"/>
          <w:rtl w:val="0"/>
        </w:rPr>
        <w:t xml:space="preserve">….Respondent </w:t>
      </w:r>
      <w:r w:rsidDel="00000000" w:rsidR="00000000" w:rsidRPr="00000000">
        <w:rPr>
          <w:rtl w:val="0"/>
        </w:rPr>
      </w:r>
    </w:p>
    <w:p w:rsidR="00000000" w:rsidDel="00000000" w:rsidP="00000000" w:rsidRDefault="00000000" w:rsidRPr="00000000" w14:paraId="00000014">
      <w:pPr>
        <w:jc w:val="both"/>
        <w:rPr>
          <w:vertAlign w:val="baseline"/>
        </w:rPr>
      </w:pPr>
      <w:r w:rsidDel="00000000" w:rsidR="00000000" w:rsidRPr="00000000">
        <w:rPr>
          <w:rtl w:val="0"/>
        </w:rPr>
      </w:r>
    </w:p>
    <w:p w:rsidR="00000000" w:rsidDel="00000000" w:rsidP="00000000" w:rsidRDefault="00000000" w:rsidRPr="00000000" w14:paraId="00000015">
      <w:pPr>
        <w:jc w:val="both"/>
        <w:rPr>
          <w:vertAlign w:val="baseline"/>
        </w:rPr>
      </w:pPr>
      <w:r w:rsidDel="00000000" w:rsidR="00000000" w:rsidRPr="00000000">
        <w:rPr>
          <w:rtl w:val="0"/>
        </w:rPr>
      </w:r>
    </w:p>
    <w:p w:rsidR="00000000" w:rsidDel="00000000" w:rsidP="00000000" w:rsidRDefault="00000000" w:rsidRPr="00000000" w14:paraId="00000016">
      <w:pPr>
        <w:jc w:val="both"/>
        <w:rPr>
          <w:b w:val="0"/>
          <w:u w:val="single"/>
          <w:vertAlign w:val="baseline"/>
        </w:rPr>
      </w:pPr>
      <w:r w:rsidDel="00000000" w:rsidR="00000000" w:rsidRPr="00000000">
        <w:rPr>
          <w:b w:val="1"/>
          <w:u w:val="single"/>
          <w:vertAlign w:val="baseline"/>
          <w:rtl w:val="0"/>
        </w:rPr>
        <w:t xml:space="preserve">APPEAL AGAINST JUDGMENT &amp; DECREE DATED           .              PASSED BY THE COURT OF                  , LEARNED CIVIL JUDGE, LAHORE, WHEREBY THE SUIT OF PLAINTIFFS WAS DISMISSED. </w:t>
      </w:r>
      <w:r w:rsidDel="00000000" w:rsidR="00000000" w:rsidRPr="00000000">
        <w:rPr>
          <w:rtl w:val="0"/>
        </w:rPr>
      </w:r>
    </w:p>
    <w:p w:rsidR="00000000" w:rsidDel="00000000" w:rsidP="00000000" w:rsidRDefault="00000000" w:rsidRPr="00000000" w14:paraId="00000017">
      <w:pPr>
        <w:jc w:val="both"/>
        <w:rPr>
          <w:vertAlign w:val="baseline"/>
        </w:rPr>
      </w:pPr>
      <w:r w:rsidDel="00000000" w:rsidR="00000000" w:rsidRPr="00000000">
        <w:rPr>
          <w:rtl w:val="0"/>
        </w:rPr>
      </w:r>
    </w:p>
    <w:p w:rsidR="00000000" w:rsidDel="00000000" w:rsidP="00000000" w:rsidRDefault="00000000" w:rsidRPr="00000000" w14:paraId="00000018">
      <w:pPr>
        <w:jc w:val="both"/>
        <w:rPr>
          <w:vertAlign w:val="baseline"/>
        </w:rPr>
      </w:pPr>
      <w:r w:rsidDel="00000000" w:rsidR="00000000" w:rsidRPr="00000000">
        <w:rPr>
          <w:rtl w:val="0"/>
        </w:rPr>
      </w:r>
    </w:p>
    <w:p w:rsidR="00000000" w:rsidDel="00000000" w:rsidP="00000000" w:rsidRDefault="00000000" w:rsidRPr="00000000" w14:paraId="00000019">
      <w:pPr>
        <w:ind w:left="2880" w:hanging="2880"/>
        <w:jc w:val="both"/>
        <w:rPr>
          <w:i w:val="0"/>
          <w:u w:val="single"/>
          <w:vertAlign w:val="baseline"/>
        </w:rPr>
      </w:pPr>
      <w:r w:rsidDel="00000000" w:rsidR="00000000" w:rsidRPr="00000000">
        <w:rPr>
          <w:b w:val="1"/>
          <w:u w:val="single"/>
          <w:vertAlign w:val="baseline"/>
          <w:rtl w:val="0"/>
        </w:rPr>
        <w:t xml:space="preserve">CLAIM IN APPEAL</w:t>
      </w:r>
      <w:r w:rsidDel="00000000" w:rsidR="00000000" w:rsidRPr="00000000">
        <w:rPr>
          <w:vertAlign w:val="baseline"/>
          <w:rtl w:val="0"/>
        </w:rPr>
        <w:tab/>
      </w:r>
      <w:r w:rsidDel="00000000" w:rsidR="00000000" w:rsidRPr="00000000">
        <w:rPr>
          <w:i w:val="1"/>
          <w:u w:val="single"/>
          <w:vertAlign w:val="baseline"/>
          <w:rtl w:val="0"/>
        </w:rPr>
        <w:t xml:space="preserve">setting aside the impugned judgment &amp; decree dated                     .</w:t>
      </w:r>
      <w:r w:rsidDel="00000000" w:rsidR="00000000" w:rsidRPr="00000000">
        <w:rPr>
          <w:rtl w:val="0"/>
        </w:rPr>
      </w:r>
    </w:p>
    <w:p w:rsidR="00000000" w:rsidDel="00000000" w:rsidP="00000000" w:rsidRDefault="00000000" w:rsidRPr="00000000" w14:paraId="0000001A">
      <w:pPr>
        <w:jc w:val="both"/>
        <w:rPr>
          <w:vertAlign w:val="baseline"/>
        </w:rPr>
      </w:pPr>
      <w:r w:rsidDel="00000000" w:rsidR="00000000" w:rsidRPr="00000000">
        <w:rPr>
          <w:rtl w:val="0"/>
        </w:rPr>
      </w:r>
    </w:p>
    <w:p w:rsidR="00000000" w:rsidDel="00000000" w:rsidP="00000000" w:rsidRDefault="00000000" w:rsidRPr="00000000" w14:paraId="0000001B">
      <w:pPr>
        <w:jc w:val="both"/>
        <w:rPr>
          <w:vertAlign w:val="baseline"/>
        </w:rPr>
      </w:pPr>
      <w:r w:rsidDel="00000000" w:rsidR="00000000" w:rsidRPr="00000000">
        <w:rPr>
          <w:rtl w:val="0"/>
        </w:rPr>
      </w:r>
    </w:p>
    <w:p w:rsidR="00000000" w:rsidDel="00000000" w:rsidP="00000000" w:rsidRDefault="00000000" w:rsidRPr="00000000" w14:paraId="0000001C">
      <w:pPr>
        <w:jc w:val="both"/>
        <w:rPr>
          <w:b w:val="0"/>
          <w:i w:val="0"/>
          <w:vertAlign w:val="baseline"/>
        </w:rPr>
      </w:pPr>
      <w:r w:rsidDel="00000000" w:rsidR="00000000" w:rsidRPr="00000000">
        <w:rPr>
          <w:b w:val="1"/>
          <w:i w:val="1"/>
          <w:vertAlign w:val="baseline"/>
          <w:rtl w:val="0"/>
        </w:rPr>
        <w:t xml:space="preserve">Respectfully Sheweth:</w:t>
      </w:r>
      <w:r w:rsidDel="00000000" w:rsidR="00000000" w:rsidRPr="00000000">
        <w:rPr>
          <w:rtl w:val="0"/>
        </w:rPr>
      </w:r>
    </w:p>
    <w:p w:rsidR="00000000" w:rsidDel="00000000" w:rsidP="00000000" w:rsidRDefault="00000000" w:rsidRPr="00000000" w14:paraId="0000001D">
      <w:pPr>
        <w:jc w:val="both"/>
        <w:rPr>
          <w:vertAlign w:val="baseline"/>
        </w:rPr>
      </w:pPr>
      <w:r w:rsidDel="00000000" w:rsidR="00000000" w:rsidRPr="00000000">
        <w:rPr>
          <w:rtl w:val="0"/>
        </w:rPr>
      </w:r>
    </w:p>
    <w:p w:rsidR="00000000" w:rsidDel="00000000" w:rsidP="00000000" w:rsidRDefault="00000000" w:rsidRPr="00000000" w14:paraId="0000001E">
      <w:pPr>
        <w:jc w:val="both"/>
        <w:rPr>
          <w:vertAlign w:val="baseline"/>
        </w:rPr>
      </w:pPr>
      <w:r w:rsidDel="00000000" w:rsidR="00000000" w:rsidRPr="00000000">
        <w:rPr>
          <w:rtl w:val="0"/>
        </w:rPr>
      </w:r>
    </w:p>
    <w:p w:rsidR="00000000" w:rsidDel="00000000" w:rsidP="00000000" w:rsidRDefault="00000000" w:rsidRPr="00000000" w14:paraId="0000001F">
      <w:pPr>
        <w:numPr>
          <w:ilvl w:val="0"/>
          <w:numId w:val="1"/>
        </w:numPr>
        <w:spacing w:before="120" w:line="504.00000000000006" w:lineRule="auto"/>
        <w:ind w:left="720" w:hanging="720"/>
        <w:jc w:val="both"/>
        <w:rPr/>
      </w:pPr>
      <w:r w:rsidDel="00000000" w:rsidR="00000000" w:rsidRPr="00000000">
        <w:rPr>
          <w:vertAlign w:val="baseline"/>
          <w:rtl w:val="0"/>
        </w:rPr>
        <w:t xml:space="preserve">That appellants are filing the instant appeal through Sheikh Abid Iqbal Son of Sheikh Zia-ud-Din, who is their special attorney who has no adverse interest to the extent of the appellants. </w:t>
      </w:r>
    </w:p>
    <w:p w:rsidR="00000000" w:rsidDel="00000000" w:rsidP="00000000" w:rsidRDefault="00000000" w:rsidRPr="00000000" w14:paraId="00000020">
      <w:pPr>
        <w:numPr>
          <w:ilvl w:val="0"/>
          <w:numId w:val="1"/>
        </w:numPr>
        <w:spacing w:before="120" w:line="504.00000000000006" w:lineRule="auto"/>
        <w:ind w:left="720" w:hanging="720"/>
        <w:jc w:val="both"/>
        <w:rPr/>
      </w:pPr>
      <w:r w:rsidDel="00000000" w:rsidR="00000000" w:rsidRPr="00000000">
        <w:rPr>
          <w:vertAlign w:val="baseline"/>
          <w:rtl w:val="0"/>
        </w:rPr>
        <w:t xml:space="preserve">That the brief facts of the case are that appellants filed a suit for declaration against the respondent which was ex-parte decreed on 04.11.1978 in favour of the appellants thereafter the respondent filed an application under order 9 rule 13 for setting aside the decree mentioned above after the period of one and quarter year and this application was filed on 23.01.1980 and the same was dismissed on 18.05.1980, thereafter the respondent filed application under Section 12(2) CPC and while filing this application under section 12(2) the respondent concealed the facts about the rejection of application under order 9 rule 13 and the application under section 12(2) was filed on 29.11.1982 after the lapse of 2 and half years and same was also dismissed on 13.10.1986. Becoming aggrieved from this order a revision was filed by the respondent on 11.01.1987 and the revision was accepted vide order dated 03.07.1987 and case was remanded to record evidence fresh and against the said order the appellants filed appeal before the High Court on 03.07.1988 and His Lordship was pleased to upheld the order of Session Judge vide order dated 23.05.1995 and finally the matter went up to Supreme Court and that august court was pleased to maintain the order of the Session Judge as well as High Court with the direction to the trial court to record the evidence afresh order dated 16.10.2002. </w:t>
      </w:r>
    </w:p>
    <w:p w:rsidR="00000000" w:rsidDel="00000000" w:rsidP="00000000" w:rsidRDefault="00000000" w:rsidRPr="00000000" w14:paraId="00000021">
      <w:pPr>
        <w:numPr>
          <w:ilvl w:val="0"/>
          <w:numId w:val="1"/>
        </w:numPr>
        <w:spacing w:before="120" w:line="504.00000000000006" w:lineRule="auto"/>
        <w:ind w:left="720" w:hanging="720"/>
        <w:jc w:val="both"/>
        <w:rPr/>
      </w:pPr>
      <w:r w:rsidDel="00000000" w:rsidR="00000000" w:rsidRPr="00000000">
        <w:rPr>
          <w:vertAlign w:val="baseline"/>
          <w:rtl w:val="0"/>
        </w:rPr>
        <w:t xml:space="preserve">That the respondent filed an ejectment petition against the appellants in which the appellants put their appearance and denied the relationship of landlord and tenant and there the respondent miserably failed to prove his entitlement over the suit property and as such ejectment petition was dismissed on 21.04.1986 by Mr. Abdul Salam Khawar the then Senior Civil Judge with the powers of Rent Controller Lahore. </w:t>
      </w:r>
    </w:p>
    <w:p w:rsidR="00000000" w:rsidDel="00000000" w:rsidP="00000000" w:rsidRDefault="00000000" w:rsidRPr="00000000" w14:paraId="00000022">
      <w:pPr>
        <w:numPr>
          <w:ilvl w:val="0"/>
          <w:numId w:val="1"/>
        </w:numPr>
        <w:spacing w:before="120" w:line="504.00000000000006" w:lineRule="auto"/>
        <w:ind w:left="720" w:hanging="720"/>
        <w:jc w:val="both"/>
        <w:rPr/>
      </w:pPr>
      <w:r w:rsidDel="00000000" w:rsidR="00000000" w:rsidRPr="00000000">
        <w:rPr>
          <w:vertAlign w:val="baseline"/>
          <w:rtl w:val="0"/>
        </w:rPr>
        <w:t xml:space="preserve">That the appellants filed a suit for declaration that the predecessor-in-interest of the appellants in possession of suit property, since partition of the Indo-Pak and has constructed over there a printing press known as in the name of Colour Printing Press, telephone connection and electricity connections are in the name of the predecessor-in-interest of the appellants. It is necessary to mention here that the land in question falls in Khasra No. 1497 comprising on 41-Kanals 5-Marlas and this Khasra falls in Abadi Deh and in this respect the Halqa Patwari appeared as PW-1 and has got recorded his statement that the land falling in Khasra No. 1497 is not in the name of anyone and whoever is in possession of piece of land falling in the said khasra he is the entitlement being owner to occupy the land and the fact about khasra No. 1497 is admitted one and the respondent has not denied that the land in question does not fall within the area of khasra No. 1497 and as such the electricity bill and water connection proves it that the colour printing press is existing on the said piece of land for the last of many years. </w:t>
      </w:r>
    </w:p>
    <w:p w:rsidR="00000000" w:rsidDel="00000000" w:rsidP="00000000" w:rsidRDefault="00000000" w:rsidRPr="00000000" w14:paraId="00000023">
      <w:pPr>
        <w:numPr>
          <w:ilvl w:val="0"/>
          <w:numId w:val="1"/>
        </w:numPr>
        <w:spacing w:before="120" w:line="504.00000000000006" w:lineRule="auto"/>
        <w:ind w:left="720" w:hanging="720"/>
        <w:jc w:val="both"/>
        <w:rPr/>
      </w:pPr>
      <w:r w:rsidDel="00000000" w:rsidR="00000000" w:rsidRPr="00000000">
        <w:rPr>
          <w:vertAlign w:val="baseline"/>
          <w:rtl w:val="0"/>
        </w:rPr>
        <w:t xml:space="preserve">That the appellants produced six witnesses as PWs in the above said case and all the witnesses have fully corroborated with the version of the appellants and out of these six witnesses some of the witnesses have worked in the past at the Colour Printing Press alongwith predecessor-in-interest of the appellants and no material contradiction amongst their statement. The appellants put their appearance in the witness box through their special attorney and have fully supported the version taken in the plaint. </w:t>
      </w:r>
    </w:p>
    <w:p w:rsidR="00000000" w:rsidDel="00000000" w:rsidP="00000000" w:rsidRDefault="00000000" w:rsidRPr="00000000" w14:paraId="00000024">
      <w:pPr>
        <w:numPr>
          <w:ilvl w:val="0"/>
          <w:numId w:val="1"/>
        </w:numPr>
        <w:spacing w:before="120" w:line="504.00000000000006" w:lineRule="auto"/>
        <w:ind w:left="720" w:hanging="720"/>
        <w:jc w:val="both"/>
        <w:rPr/>
      </w:pPr>
      <w:r w:rsidDel="00000000" w:rsidR="00000000" w:rsidRPr="00000000">
        <w:rPr>
          <w:vertAlign w:val="baseline"/>
          <w:rtl w:val="0"/>
        </w:rPr>
        <w:t xml:space="preserve">That it is necessary to bring this fact to the notice of this Honourable Court that during the pendency of this case the respondent filed an application under section 151 CPC for the rejection of the plaint on the contention that Section 28 of Limitation Act has been declared against the Islamic Injunction and thus has been repealed it is necessary to mention here that it has been hold by the Shariat Bench while deciding this issue that this judgment will have no retrospective effect and shall come into operation after 31.08.1991, thus the proceedings pending before the court prior to that date are to be decided by the court on merits and on the same scope the application filed by the respondent under section 151 CPC was dismissed by the learned Civil Judge, becoming aggrieved from the order of the learned Civil Judge the respondent preferred a revision against the said order which was entrusted to Mr. Abdul Sattar Langah, learned Additional District Judge Lahore, who was pleased to hear both the parties to reject the application. When the revision against the order of learned Additional District Judge passed by him against the order of application under section 12(2) this matter was also discussed and the version of the respondent was also not accepted by His Lordship. </w:t>
      </w:r>
    </w:p>
    <w:p w:rsidR="00000000" w:rsidDel="00000000" w:rsidP="00000000" w:rsidRDefault="00000000" w:rsidRPr="00000000" w14:paraId="00000025">
      <w:pPr>
        <w:numPr>
          <w:ilvl w:val="0"/>
          <w:numId w:val="1"/>
        </w:numPr>
        <w:spacing w:before="120" w:line="504.00000000000006" w:lineRule="auto"/>
        <w:ind w:left="720" w:hanging="720"/>
        <w:jc w:val="both"/>
        <w:rPr/>
      </w:pPr>
      <w:r w:rsidDel="00000000" w:rsidR="00000000" w:rsidRPr="00000000">
        <w:rPr>
          <w:vertAlign w:val="baseline"/>
          <w:rtl w:val="0"/>
        </w:rPr>
        <w:t xml:space="preserve">That the written statement was filed by the respondent and no where mentioned that the respondents are owners in possession of piece of a land measuring 53-Marlas, whereas they took this stance during the course of evidence and  have produced evidence before the court that Property No. S-49-R-1 is owned by them and in this respect record produced by the respondents in evidence of excise and taxation department shows it that they are owners of a piece of land measuring 29-Marlas. It is pertinent to mention here that during the pendency of this suit the respondent herself produced a document Exh.D13 which shows that the respondent had approached the Excise &amp; Taxation Department to declare them the owner of piece of land measuring 53-Marlas whereas the record maintained by the Excise &amp; Taxation Department shows only that they are owners in possession of a land measuring 29-Marlas. Although the respondent has produced PT-1 before the court but it is well established law that PT-I is not the proof of ownership and to establish right of ownership of the property certain title deeds have to be placed on record and no such document has ever been placed by the respondent on record to prove his ownership. </w:t>
      </w:r>
    </w:p>
    <w:p w:rsidR="00000000" w:rsidDel="00000000" w:rsidP="00000000" w:rsidRDefault="00000000" w:rsidRPr="00000000" w14:paraId="00000026">
      <w:pPr>
        <w:numPr>
          <w:ilvl w:val="0"/>
          <w:numId w:val="1"/>
        </w:numPr>
        <w:spacing w:before="120" w:line="504.00000000000006" w:lineRule="auto"/>
        <w:ind w:left="720" w:hanging="720"/>
        <w:jc w:val="both"/>
        <w:rPr/>
      </w:pPr>
      <w:r w:rsidDel="00000000" w:rsidR="00000000" w:rsidRPr="00000000">
        <w:rPr>
          <w:vertAlign w:val="baseline"/>
          <w:rtl w:val="0"/>
        </w:rPr>
        <w:t xml:space="preserve">That it is the claim of the respondent that the land in question was actually owned by one Karim Buksh who was the grandfather of the respondent and after his death the property was inherited to his three daughters namely Mst. Meraj Begum, Mst. Taj Begum and Mst. Sardar Begum and the respondent’s claim that she is daughter of Mst. Meraj Begum and share of Mst. Meraj Begum was transferred in the name of respondent. It is pertinent to mention here that not a single document about the entitlement of Karim Buksh has been placed on record nor any document about the inheritance distributed amongst his legal heirs namely Mst. Meraj Begum, Mst. Taj Begum and Mst. Sardar Begum has ever been produced during the course of evidence by the respondent. In the light of Taqseem Nama, Exh.D3, and site plan Ex.D11 the respondent is owner of two plots bearing Nos. 55 &amp; 56 measuring 16-Marlas 53-Sqft and 16-Marlas 100-Sqft, respectively, but even in this document it has not been mentioned that how and on which document they become the owner of the land in dispute. Thereafter, assessment of LMC Exh.D5 proves it that the predecessor-in-interest of the appellants is one of the occupier and this assessment relates to 1951-52, whereas assessment of 1960-62 is silent about this fact i.e. Exh.D6 and the name of the predecessor-in-interest of the respondent </w:t>
        <w:br w:type="textWrapping"/>
        <w:br w:type="textWrapping"/>
        <w:t xml:space="preserve">also appears in the assessment 1966-67 but these assessment does not disclose the rights of ownership of the respondent. The respondent put her appearance in witness box through her special attorney i.e. her son who admitted in cross-examination that the property was divided amongst the legal heirs bearing No. S-49-R-1, in the year 1957 whereas the respondent put a copy of tenancy agreement allegedly executed between the predecessor-in-interest of appellants and the respondent of 1958 in which the property No. has been mentioned as S-49-R-1 but in cross-examination he admitted that after Taqseem Nama the respondent has no concern whatsoever with the property falling in property No. S-49-R-1. There are great discrepancies between the oral statement and document Mark B &amp; C. </w:t>
      </w:r>
    </w:p>
    <w:p w:rsidR="00000000" w:rsidDel="00000000" w:rsidP="00000000" w:rsidRDefault="00000000" w:rsidRPr="00000000" w14:paraId="00000027">
      <w:pPr>
        <w:numPr>
          <w:ilvl w:val="0"/>
          <w:numId w:val="1"/>
        </w:numPr>
        <w:spacing w:before="120" w:line="504.00000000000006" w:lineRule="auto"/>
        <w:ind w:left="720" w:hanging="720"/>
        <w:jc w:val="both"/>
        <w:rPr/>
      </w:pPr>
      <w:r w:rsidDel="00000000" w:rsidR="00000000" w:rsidRPr="00000000">
        <w:rPr>
          <w:vertAlign w:val="baseline"/>
          <w:rtl w:val="0"/>
        </w:rPr>
        <w:t xml:space="preserve">That after perusing the averments of the parties five issues were framed by the court i.e. </w:t>
      </w:r>
    </w:p>
    <w:p w:rsidR="00000000" w:rsidDel="00000000" w:rsidP="00000000" w:rsidRDefault="00000000" w:rsidRPr="00000000" w14:paraId="00000028">
      <w:pPr>
        <w:numPr>
          <w:ilvl w:val="2"/>
          <w:numId w:val="1"/>
        </w:numPr>
        <w:spacing w:before="120" w:line="480" w:lineRule="auto"/>
        <w:ind w:left="1440" w:hanging="720"/>
        <w:jc w:val="both"/>
        <w:rPr/>
      </w:pPr>
      <w:r w:rsidDel="00000000" w:rsidR="00000000" w:rsidRPr="00000000">
        <w:rPr>
          <w:vertAlign w:val="baseline"/>
          <w:rtl w:val="0"/>
        </w:rPr>
        <w:t xml:space="preserve">Whether the plaintiffs are entitled to get the suit property as owners being successors-in-interest of late Sh. Qamar-ud-Din on the basis of adverse possession? OPP </w:t>
      </w:r>
    </w:p>
    <w:p w:rsidR="00000000" w:rsidDel="00000000" w:rsidP="00000000" w:rsidRDefault="00000000" w:rsidRPr="00000000" w14:paraId="00000029">
      <w:pPr>
        <w:numPr>
          <w:ilvl w:val="2"/>
          <w:numId w:val="1"/>
        </w:numPr>
        <w:spacing w:before="120" w:line="480" w:lineRule="auto"/>
        <w:ind w:left="1440" w:hanging="720"/>
        <w:jc w:val="both"/>
        <w:rPr/>
      </w:pPr>
      <w:r w:rsidDel="00000000" w:rsidR="00000000" w:rsidRPr="00000000">
        <w:rPr>
          <w:vertAlign w:val="baseline"/>
          <w:rtl w:val="0"/>
        </w:rPr>
        <w:t xml:space="preserve">Whether the suit is baseless, frivolous and not maintainable in its present form? OPD </w:t>
      </w:r>
    </w:p>
    <w:p w:rsidR="00000000" w:rsidDel="00000000" w:rsidP="00000000" w:rsidRDefault="00000000" w:rsidRPr="00000000" w14:paraId="0000002A">
      <w:pPr>
        <w:numPr>
          <w:ilvl w:val="2"/>
          <w:numId w:val="1"/>
        </w:numPr>
        <w:spacing w:before="120" w:line="480" w:lineRule="auto"/>
        <w:ind w:left="1440" w:hanging="720"/>
        <w:jc w:val="both"/>
        <w:rPr/>
      </w:pPr>
      <w:r w:rsidDel="00000000" w:rsidR="00000000" w:rsidRPr="00000000">
        <w:rPr>
          <w:vertAlign w:val="baseline"/>
          <w:rtl w:val="0"/>
        </w:rPr>
        <w:t xml:space="preserve">Whether the plaintiff has no cause of action and locus standi to file the presnet suit? OPD </w:t>
      </w:r>
    </w:p>
    <w:p w:rsidR="00000000" w:rsidDel="00000000" w:rsidP="00000000" w:rsidRDefault="00000000" w:rsidRPr="00000000" w14:paraId="0000002B">
      <w:pPr>
        <w:numPr>
          <w:ilvl w:val="2"/>
          <w:numId w:val="1"/>
        </w:numPr>
        <w:spacing w:before="120" w:line="480" w:lineRule="auto"/>
        <w:ind w:left="1440" w:hanging="720"/>
        <w:jc w:val="both"/>
        <w:rPr/>
      </w:pPr>
      <w:r w:rsidDel="00000000" w:rsidR="00000000" w:rsidRPr="00000000">
        <w:rPr>
          <w:vertAlign w:val="baseline"/>
          <w:rtl w:val="0"/>
        </w:rPr>
        <w:t xml:space="preserve">Whether Sh. Qamar-ud-Din predecessor-in-interest of the plaintiffs was tenant of defendant vide rent deed dated 23.03.1958? OPD </w:t>
      </w:r>
    </w:p>
    <w:p w:rsidR="00000000" w:rsidDel="00000000" w:rsidP="00000000" w:rsidRDefault="00000000" w:rsidRPr="00000000" w14:paraId="0000002C">
      <w:pPr>
        <w:numPr>
          <w:ilvl w:val="2"/>
          <w:numId w:val="1"/>
        </w:numPr>
        <w:spacing w:before="120" w:line="480" w:lineRule="auto"/>
        <w:ind w:left="1440" w:hanging="720"/>
        <w:jc w:val="both"/>
        <w:rPr/>
      </w:pPr>
      <w:r w:rsidDel="00000000" w:rsidR="00000000" w:rsidRPr="00000000">
        <w:rPr>
          <w:vertAlign w:val="baseline"/>
          <w:rtl w:val="0"/>
        </w:rPr>
        <w:t xml:space="preserve">Relief. </w:t>
      </w:r>
    </w:p>
    <w:p w:rsidR="00000000" w:rsidDel="00000000" w:rsidP="00000000" w:rsidRDefault="00000000" w:rsidRPr="00000000" w14:paraId="0000002D">
      <w:pPr>
        <w:numPr>
          <w:ilvl w:val="0"/>
          <w:numId w:val="1"/>
        </w:numPr>
        <w:spacing w:before="120" w:line="480" w:lineRule="auto"/>
        <w:ind w:left="720" w:hanging="720"/>
        <w:jc w:val="both"/>
        <w:rPr/>
      </w:pPr>
      <w:r w:rsidDel="00000000" w:rsidR="00000000" w:rsidRPr="00000000">
        <w:rPr>
          <w:vertAlign w:val="baseline"/>
          <w:rtl w:val="0"/>
        </w:rPr>
        <w:t xml:space="preserve">That no issue was framed by the court  to establish the rights of ownership of respondent but while dismissing the suit of the plaintiffs the court has wrongfully observed that the ownership of the respondent over the suit property is proved through documentary evidence submitted by the defendants i.e. Exh.D1 Exh.D2 Exh.D5 to Exh.D7 and all these documents are baseless, no revenue record was ever proved, firstly to prove the ownership of Karim Buksh and also has not produced any revenue record which shows that the inheritance mutation was sanctioned in the name of predecessor-in-interest of the respondent or other alleged co-sharer. </w:t>
      </w:r>
    </w:p>
    <w:p w:rsidR="00000000" w:rsidDel="00000000" w:rsidP="00000000" w:rsidRDefault="00000000" w:rsidRPr="00000000" w14:paraId="0000002E">
      <w:pPr>
        <w:numPr>
          <w:ilvl w:val="0"/>
          <w:numId w:val="1"/>
        </w:numPr>
        <w:spacing w:before="120" w:line="480" w:lineRule="auto"/>
        <w:ind w:left="720" w:hanging="720"/>
        <w:jc w:val="both"/>
        <w:rPr/>
      </w:pPr>
      <w:r w:rsidDel="00000000" w:rsidR="00000000" w:rsidRPr="00000000">
        <w:rPr>
          <w:vertAlign w:val="baseline"/>
          <w:rtl w:val="0"/>
        </w:rPr>
        <w:t xml:space="preserve">That the appellant has produced about six witnesses alongwith document to prove issue No. 1 and it is necessary to mention here that possession of the appellant is not denied by the respondent even in the written statement nor in the evidence but unfortunately the court miserably failed to read the evidence in its own context. </w:t>
      </w:r>
    </w:p>
    <w:p w:rsidR="00000000" w:rsidDel="00000000" w:rsidP="00000000" w:rsidRDefault="00000000" w:rsidRPr="00000000" w14:paraId="0000002F">
      <w:pPr>
        <w:numPr>
          <w:ilvl w:val="0"/>
          <w:numId w:val="1"/>
        </w:numPr>
        <w:spacing w:before="120" w:line="480" w:lineRule="auto"/>
        <w:ind w:left="720" w:hanging="720"/>
        <w:jc w:val="both"/>
        <w:rPr/>
      </w:pPr>
      <w:r w:rsidDel="00000000" w:rsidR="00000000" w:rsidRPr="00000000">
        <w:rPr>
          <w:vertAlign w:val="baseline"/>
          <w:rtl w:val="0"/>
        </w:rPr>
        <w:t xml:space="preserve">That on 24.06.2014 the learned trial court dismissed the suit of the appellants and the appellants seek setting aside of judgment and decree dated 24.06.2014 on the following: </w:t>
      </w:r>
    </w:p>
    <w:p w:rsidR="00000000" w:rsidDel="00000000" w:rsidP="00000000" w:rsidRDefault="00000000" w:rsidRPr="00000000" w14:paraId="00000030">
      <w:pPr>
        <w:spacing w:before="120" w:line="480" w:lineRule="auto"/>
        <w:jc w:val="center"/>
        <w:rPr>
          <w:b w:val="0"/>
          <w:u w:val="single"/>
          <w:vertAlign w:val="baseline"/>
        </w:rPr>
      </w:pPr>
      <w:r w:rsidDel="00000000" w:rsidR="00000000" w:rsidRPr="00000000">
        <w:rPr>
          <w:b w:val="1"/>
          <w:u w:val="single"/>
          <w:vertAlign w:val="baseline"/>
          <w:rtl w:val="0"/>
        </w:rPr>
        <w:t xml:space="preserve">G R O U N D S</w:t>
      </w:r>
      <w:r w:rsidDel="00000000" w:rsidR="00000000" w:rsidRPr="00000000">
        <w:rPr>
          <w:rtl w:val="0"/>
        </w:rPr>
      </w:r>
    </w:p>
    <w:p w:rsidR="00000000" w:rsidDel="00000000" w:rsidP="00000000" w:rsidRDefault="00000000" w:rsidRPr="00000000" w14:paraId="00000031">
      <w:pPr>
        <w:numPr>
          <w:ilvl w:val="1"/>
          <w:numId w:val="1"/>
        </w:numPr>
        <w:spacing w:before="120" w:line="480" w:lineRule="auto"/>
        <w:ind w:left="1440" w:hanging="720"/>
        <w:jc w:val="both"/>
        <w:rPr/>
      </w:pPr>
      <w:r w:rsidDel="00000000" w:rsidR="00000000" w:rsidRPr="00000000">
        <w:rPr>
          <w:vertAlign w:val="baseline"/>
          <w:rtl w:val="0"/>
        </w:rPr>
        <w:t xml:space="preserve">That the learned trial court failed to apply its judicial mind while passing the impugned judgment and decree against the appellants and dismissed the suit of the appellants on the ground for which the appellants never agitated for. </w:t>
      </w:r>
    </w:p>
    <w:p w:rsidR="00000000" w:rsidDel="00000000" w:rsidP="00000000" w:rsidRDefault="00000000" w:rsidRPr="00000000" w14:paraId="00000032">
      <w:pPr>
        <w:numPr>
          <w:ilvl w:val="1"/>
          <w:numId w:val="1"/>
        </w:numPr>
        <w:spacing w:before="120" w:line="480" w:lineRule="auto"/>
        <w:ind w:left="1440" w:hanging="720"/>
        <w:jc w:val="both"/>
        <w:rPr/>
      </w:pPr>
      <w:r w:rsidDel="00000000" w:rsidR="00000000" w:rsidRPr="00000000">
        <w:rPr>
          <w:vertAlign w:val="baseline"/>
          <w:rtl w:val="0"/>
        </w:rPr>
        <w:t xml:space="preserve">That the learned trial court passed the impugned judgment and decree without going through the facts and circumstances of the case, the relief asked for and without taking into consideration the documents exhibited by the appellants at the time of evidence. </w:t>
      </w:r>
    </w:p>
    <w:p w:rsidR="00000000" w:rsidDel="00000000" w:rsidP="00000000" w:rsidRDefault="00000000" w:rsidRPr="00000000" w14:paraId="00000033">
      <w:pPr>
        <w:numPr>
          <w:ilvl w:val="1"/>
          <w:numId w:val="1"/>
        </w:numPr>
        <w:spacing w:before="120" w:line="480" w:lineRule="auto"/>
        <w:ind w:left="1440" w:hanging="720"/>
        <w:jc w:val="both"/>
        <w:rPr/>
      </w:pPr>
      <w:r w:rsidDel="00000000" w:rsidR="00000000" w:rsidRPr="00000000">
        <w:rPr>
          <w:vertAlign w:val="baseline"/>
          <w:rtl w:val="0"/>
        </w:rPr>
        <w:t xml:space="preserve">That the impugned judgment and decree has been passed by the learned trial court in a dormant condition, therefore, liable to be set aside. </w:t>
      </w:r>
    </w:p>
    <w:p w:rsidR="00000000" w:rsidDel="00000000" w:rsidP="00000000" w:rsidRDefault="00000000" w:rsidRPr="00000000" w14:paraId="00000034">
      <w:pPr>
        <w:numPr>
          <w:ilvl w:val="1"/>
          <w:numId w:val="1"/>
        </w:numPr>
        <w:spacing w:line="480" w:lineRule="auto"/>
        <w:ind w:left="1440" w:hanging="720"/>
        <w:jc w:val="both"/>
        <w:rPr/>
      </w:pPr>
      <w:r w:rsidDel="00000000" w:rsidR="00000000" w:rsidRPr="00000000">
        <w:rPr>
          <w:vertAlign w:val="baseline"/>
          <w:rtl w:val="0"/>
        </w:rPr>
        <w:t xml:space="preserve">That the superior courts of Pakistan have always appreciated the decisions on merits rather on technicalities, hence the impugned judgment and decree is not sustainable and is liable to be set aside. </w:t>
      </w:r>
    </w:p>
    <w:p w:rsidR="00000000" w:rsidDel="00000000" w:rsidP="00000000" w:rsidRDefault="00000000" w:rsidRPr="00000000" w14:paraId="00000035">
      <w:pPr>
        <w:numPr>
          <w:ilvl w:val="1"/>
          <w:numId w:val="1"/>
        </w:numPr>
        <w:spacing w:before="120" w:line="480" w:lineRule="auto"/>
        <w:ind w:left="1440" w:hanging="720"/>
        <w:jc w:val="both"/>
        <w:rPr/>
      </w:pPr>
      <w:r w:rsidDel="00000000" w:rsidR="00000000" w:rsidRPr="00000000">
        <w:rPr>
          <w:vertAlign w:val="baseline"/>
          <w:rtl w:val="0"/>
        </w:rPr>
        <w:t xml:space="preserve">That the learned trial court has failed to appreciate that the appellants have a good prima facie, arguable case in their favour. </w:t>
      </w:r>
    </w:p>
    <w:p w:rsidR="00000000" w:rsidDel="00000000" w:rsidP="00000000" w:rsidRDefault="00000000" w:rsidRPr="00000000" w14:paraId="00000036">
      <w:pPr>
        <w:numPr>
          <w:ilvl w:val="1"/>
          <w:numId w:val="1"/>
        </w:numPr>
        <w:spacing w:before="120" w:line="480" w:lineRule="auto"/>
        <w:ind w:left="1440" w:hanging="720"/>
        <w:jc w:val="both"/>
        <w:rPr/>
      </w:pPr>
      <w:r w:rsidDel="00000000" w:rsidR="00000000" w:rsidRPr="00000000">
        <w:rPr>
          <w:vertAlign w:val="baseline"/>
          <w:rtl w:val="0"/>
        </w:rPr>
        <w:t xml:space="preserve">That respondent while filing the written statement in the plaint has not mentioned the area allegedly owned by him and during the course of evidence Liaquat Ali Inspector Excise &amp; Taxation Department appeared as DW-1 and stated categorically that respondent is the owner in possession of land measuring 29-Marlas as per their record and for the first time after the lapse of more than 50 years the respondents for the first time claims to be the owner of land measuring 53-Marlas and for this purpose she moved an application before the Excise &amp; Taxation Department and observation given by the Excise &amp; Taxation Department is evident from the Exh.D-13. The appellant has no concern whatsoever with the land 29-Marlas and never claims possession over the property i.e. 29-Marlas and rest of the vacant property at the spot is in exclusive possession of the appellant. It has been categorically stated by PW-1 i.e. Halqa Patwari that Khasra No. 1497 is Khasra Abadi Deh and the person who is in possession over the land falling in the said Khasra always deems to be exclusive owner of the said land. Surprisingly the learned Civil Judge while deciding the case has wrongfully observed that the respondents are owners of land in dispute. It is also necessary to mention here that the respondent filed a rent petition on 03.01.1975 and miserably failed to prove the relationship of landlord and tenant and as such the petition was dismissed. </w:t>
      </w:r>
    </w:p>
    <w:p w:rsidR="00000000" w:rsidDel="00000000" w:rsidP="00000000" w:rsidRDefault="00000000" w:rsidRPr="00000000" w14:paraId="00000037">
      <w:pPr>
        <w:numPr>
          <w:ilvl w:val="1"/>
          <w:numId w:val="1"/>
        </w:numPr>
        <w:spacing w:before="120" w:line="480" w:lineRule="auto"/>
        <w:ind w:left="1440" w:hanging="720"/>
        <w:jc w:val="both"/>
        <w:rPr/>
      </w:pPr>
      <w:r w:rsidDel="00000000" w:rsidR="00000000" w:rsidRPr="00000000">
        <w:rPr>
          <w:vertAlign w:val="baseline"/>
          <w:rtl w:val="0"/>
        </w:rPr>
        <w:t xml:space="preserve">That after the dismissal of rent petition the respondent neither filed a suit for declaration nor agitated this issue at any proper forum to declare him the owner of the property measuring 53-Marlas and it was for the first time in the year 2013. </w:t>
      </w:r>
    </w:p>
    <w:p w:rsidR="00000000" w:rsidDel="00000000" w:rsidP="00000000" w:rsidRDefault="00000000" w:rsidRPr="00000000" w14:paraId="00000038">
      <w:pPr>
        <w:numPr>
          <w:ilvl w:val="1"/>
          <w:numId w:val="1"/>
        </w:numPr>
        <w:spacing w:line="480" w:lineRule="auto"/>
        <w:ind w:left="1440" w:hanging="720"/>
        <w:jc w:val="both"/>
        <w:rPr/>
      </w:pPr>
      <w:r w:rsidDel="00000000" w:rsidR="00000000" w:rsidRPr="00000000">
        <w:rPr>
          <w:vertAlign w:val="baseline"/>
          <w:rtl w:val="0"/>
        </w:rPr>
        <w:t xml:space="preserve">That if the impugned judgment and decree dated 24.06.2014 be not set aside and the suit of the appellant is not decreed, the appellants shall suffer an irreparable loss and injury. </w:t>
      </w:r>
    </w:p>
    <w:p w:rsidR="00000000" w:rsidDel="00000000" w:rsidP="00000000" w:rsidRDefault="00000000" w:rsidRPr="00000000" w14:paraId="00000039">
      <w:pPr>
        <w:numPr>
          <w:ilvl w:val="1"/>
          <w:numId w:val="1"/>
        </w:numPr>
        <w:spacing w:line="480" w:lineRule="auto"/>
        <w:ind w:left="1440" w:hanging="720"/>
        <w:jc w:val="both"/>
        <w:rPr/>
      </w:pPr>
      <w:r w:rsidDel="00000000" w:rsidR="00000000" w:rsidRPr="00000000">
        <w:rPr>
          <w:vertAlign w:val="baseline"/>
          <w:rtl w:val="0"/>
        </w:rPr>
        <w:t xml:space="preserve">That the appellants have reserve their rights to raise additional grounds at the time of arguments. </w:t>
      </w:r>
    </w:p>
    <w:p w:rsidR="00000000" w:rsidDel="00000000" w:rsidP="00000000" w:rsidRDefault="00000000" w:rsidRPr="00000000" w14:paraId="0000003A">
      <w:pPr>
        <w:spacing w:line="432" w:lineRule="auto"/>
        <w:jc w:val="both"/>
        <w:rPr>
          <w:vertAlign w:val="baseline"/>
        </w:rPr>
      </w:pPr>
      <w:r w:rsidDel="00000000" w:rsidR="00000000" w:rsidRPr="00000000">
        <w:rPr>
          <w:rtl w:val="0"/>
        </w:rPr>
      </w:r>
    </w:p>
    <w:p w:rsidR="00000000" w:rsidDel="00000000" w:rsidP="00000000" w:rsidRDefault="00000000" w:rsidRPr="00000000" w14:paraId="0000003B">
      <w:pPr>
        <w:pStyle w:val="Heading1"/>
        <w:spacing w:line="480" w:lineRule="auto"/>
        <w:rPr>
          <w:vertAlign w:val="baseline"/>
        </w:rPr>
      </w:pPr>
      <w:r w:rsidDel="00000000" w:rsidR="00000000" w:rsidRPr="00000000">
        <w:rPr>
          <w:b w:val="1"/>
          <w:vertAlign w:val="baseline"/>
          <w:rtl w:val="0"/>
        </w:rPr>
        <w:t xml:space="preserve">P R A Y E R </w:t>
      </w:r>
      <w:r w:rsidDel="00000000" w:rsidR="00000000" w:rsidRPr="00000000">
        <w:rPr>
          <w:rtl w:val="0"/>
        </w:rPr>
      </w:r>
    </w:p>
    <w:p w:rsidR="00000000" w:rsidDel="00000000" w:rsidP="00000000" w:rsidRDefault="00000000" w:rsidRPr="00000000" w14:paraId="0000003C">
      <w:pPr>
        <w:spacing w:line="480" w:lineRule="auto"/>
        <w:ind w:left="1440" w:firstLine="720"/>
        <w:jc w:val="both"/>
        <w:rPr>
          <w:b w:val="0"/>
          <w:i w:val="0"/>
          <w:vertAlign w:val="baseline"/>
        </w:rPr>
      </w:pPr>
      <w:r w:rsidDel="00000000" w:rsidR="00000000" w:rsidRPr="00000000">
        <w:rPr>
          <w:b w:val="1"/>
          <w:i w:val="1"/>
          <w:vertAlign w:val="baseline"/>
          <w:rtl w:val="0"/>
        </w:rPr>
        <w:t xml:space="preserve">It is, therefore, most respectfully prayed that the appeal may kindly be accepted and the impugned judgment &amp; decree of learned Trial Court dated 24.06.2014 may kindly be set aside and the suit of the appellants may kindly be decreed. </w:t>
      </w:r>
      <w:r w:rsidDel="00000000" w:rsidR="00000000" w:rsidRPr="00000000">
        <w:rPr>
          <w:rtl w:val="0"/>
        </w:rPr>
      </w:r>
    </w:p>
    <w:p w:rsidR="00000000" w:rsidDel="00000000" w:rsidP="00000000" w:rsidRDefault="00000000" w:rsidRPr="00000000" w14:paraId="0000003D">
      <w:pPr>
        <w:spacing w:line="480" w:lineRule="auto"/>
        <w:ind w:left="1440" w:firstLine="720"/>
        <w:jc w:val="both"/>
        <w:rPr>
          <w:b w:val="0"/>
          <w:i w:val="0"/>
          <w:vertAlign w:val="baseline"/>
        </w:rPr>
      </w:pPr>
      <w:r w:rsidDel="00000000" w:rsidR="00000000" w:rsidRPr="00000000">
        <w:rPr>
          <w:b w:val="1"/>
          <w:i w:val="1"/>
          <w:vertAlign w:val="baseline"/>
          <w:rtl w:val="0"/>
        </w:rPr>
        <w:t xml:space="preserve">Any other relief which this Honourable Court deems fit may also be awarded. </w:t>
      </w:r>
      <w:r w:rsidDel="00000000" w:rsidR="00000000" w:rsidRPr="00000000">
        <w:rPr>
          <w:rtl w:val="0"/>
        </w:rPr>
      </w:r>
    </w:p>
    <w:p w:rsidR="00000000" w:rsidDel="00000000" w:rsidP="00000000" w:rsidRDefault="00000000" w:rsidRPr="00000000" w14:paraId="0000003E">
      <w:pPr>
        <w:jc w:val="both"/>
        <w:rPr>
          <w:vertAlign w:val="baseline"/>
        </w:rPr>
      </w:pPr>
      <w:r w:rsidDel="00000000" w:rsidR="00000000" w:rsidRPr="00000000">
        <w:rPr>
          <w:rtl w:val="0"/>
        </w:rPr>
      </w:r>
    </w:p>
    <w:p w:rsidR="00000000" w:rsidDel="00000000" w:rsidP="00000000" w:rsidRDefault="00000000" w:rsidRPr="00000000" w14:paraId="0000003F">
      <w:pPr>
        <w:jc w:val="both"/>
        <w:rPr>
          <w:vertAlign w:val="baseline"/>
        </w:rPr>
      </w:pPr>
      <w:r w:rsidDel="00000000" w:rsidR="00000000" w:rsidRPr="00000000">
        <w:rPr>
          <w:rtl w:val="0"/>
        </w:rPr>
      </w:r>
    </w:p>
    <w:p w:rsidR="00000000" w:rsidDel="00000000" w:rsidP="00000000" w:rsidRDefault="00000000" w:rsidRPr="00000000" w14:paraId="00000040">
      <w:pPr>
        <w:jc w:val="both"/>
        <w:rPr>
          <w:vertAlign w:val="baseline"/>
        </w:rPr>
      </w:pPr>
      <w:r w:rsidDel="00000000" w:rsidR="00000000" w:rsidRPr="00000000">
        <w:rPr>
          <w:rtl w:val="0"/>
        </w:rPr>
      </w:r>
    </w:p>
    <w:p w:rsidR="00000000" w:rsidDel="00000000" w:rsidP="00000000" w:rsidRDefault="00000000" w:rsidRPr="00000000" w14:paraId="00000041">
      <w:pPr>
        <w:ind w:left="2880" w:firstLine="0"/>
        <w:jc w:val="center"/>
        <w:rPr>
          <w:i w:val="0"/>
          <w:vertAlign w:val="baseline"/>
        </w:rPr>
      </w:pPr>
      <w:r w:rsidDel="00000000" w:rsidR="00000000" w:rsidRPr="00000000">
        <w:rPr>
          <w:rtl w:val="0"/>
        </w:rPr>
      </w:r>
    </w:p>
    <w:p w:rsidR="00000000" w:rsidDel="00000000" w:rsidP="00000000" w:rsidRDefault="00000000" w:rsidRPr="00000000" w14:paraId="00000042">
      <w:pPr>
        <w:ind w:left="2160" w:firstLine="720"/>
        <w:jc w:val="center"/>
        <w:rPr>
          <w:i w:val="0"/>
          <w:vertAlign w:val="baseline"/>
        </w:rPr>
      </w:pPr>
      <w:r w:rsidDel="00000000" w:rsidR="00000000" w:rsidRPr="00000000">
        <w:rPr>
          <w:i w:val="1"/>
          <w:vertAlign w:val="baseline"/>
          <w:rtl w:val="0"/>
        </w:rPr>
        <w:t xml:space="preserve">Appellants</w:t>
      </w:r>
      <w:r w:rsidDel="00000000" w:rsidR="00000000" w:rsidRPr="00000000">
        <w:rPr>
          <w:rtl w:val="0"/>
        </w:rPr>
      </w:r>
    </w:p>
    <w:p w:rsidR="00000000" w:rsidDel="00000000" w:rsidP="00000000" w:rsidRDefault="00000000" w:rsidRPr="00000000" w14:paraId="00000043">
      <w:pPr>
        <w:ind w:left="2160" w:firstLine="0"/>
        <w:jc w:val="center"/>
        <w:rPr>
          <w:i w:val="0"/>
          <w:vertAlign w:val="baseline"/>
        </w:rPr>
      </w:pPr>
      <w:r w:rsidDel="00000000" w:rsidR="00000000" w:rsidRPr="00000000">
        <w:rPr>
          <w:rtl w:val="0"/>
        </w:rPr>
      </w:r>
    </w:p>
    <w:p w:rsidR="00000000" w:rsidDel="00000000" w:rsidP="00000000" w:rsidRDefault="00000000" w:rsidRPr="00000000" w14:paraId="00000044">
      <w:pPr>
        <w:spacing w:line="360" w:lineRule="auto"/>
        <w:ind w:left="1440" w:firstLine="720"/>
        <w:rPr>
          <w:i w:val="0"/>
          <w:vertAlign w:val="baseline"/>
        </w:rPr>
      </w:pPr>
      <w:r w:rsidDel="00000000" w:rsidR="00000000" w:rsidRPr="00000000">
        <w:rPr>
          <w:i w:val="1"/>
          <w:vertAlign w:val="baseline"/>
          <w:rtl w:val="0"/>
        </w:rPr>
        <w:t xml:space="preserve">through</w:t>
      </w:r>
      <w:r w:rsidDel="00000000" w:rsidR="00000000" w:rsidRPr="00000000">
        <w:rPr>
          <w:rtl w:val="0"/>
        </w:rPr>
      </w:r>
    </w:p>
    <w:p w:rsidR="00000000" w:rsidDel="00000000" w:rsidP="00000000" w:rsidRDefault="00000000" w:rsidRPr="00000000" w14:paraId="00000045">
      <w:pPr>
        <w:ind w:left="2880" w:firstLine="0"/>
        <w:jc w:val="center"/>
        <w:rPr>
          <w:i w:val="0"/>
          <w:vertAlign w:val="baseline"/>
        </w:rPr>
      </w:pPr>
      <w:r w:rsidDel="00000000" w:rsidR="00000000" w:rsidRPr="00000000">
        <w:rPr>
          <w:rtl w:val="0"/>
        </w:rPr>
      </w:r>
    </w:p>
    <w:p w:rsidR="00000000" w:rsidDel="00000000" w:rsidP="00000000" w:rsidRDefault="00000000" w:rsidRPr="00000000" w14:paraId="00000046">
      <w:pPr>
        <w:ind w:left="2880" w:firstLine="0"/>
        <w:jc w:val="center"/>
        <w:rPr>
          <w:i w:val="0"/>
          <w:vertAlign w:val="baseline"/>
        </w:rPr>
      </w:pPr>
      <w:r w:rsidDel="00000000" w:rsidR="00000000" w:rsidRPr="00000000">
        <w:rPr>
          <w:rtl w:val="0"/>
        </w:rPr>
      </w:r>
    </w:p>
    <w:p w:rsidR="00000000" w:rsidDel="00000000" w:rsidP="00000000" w:rsidRDefault="00000000" w:rsidRPr="00000000" w14:paraId="00000047">
      <w:pPr>
        <w:ind w:left="2880" w:firstLine="0"/>
        <w:jc w:val="center"/>
        <w:rPr>
          <w:b w:val="1"/>
          <w:i w:val="1"/>
        </w:rPr>
      </w:pPr>
      <w:r w:rsidDel="00000000" w:rsidR="00000000" w:rsidRPr="00000000">
        <w:rPr>
          <w:b w:val="1"/>
          <w:i w:val="1"/>
          <w:rtl w:val="0"/>
        </w:rPr>
        <w:t xml:space="preserve">Muhammad Imran Shabbir</w:t>
      </w:r>
    </w:p>
    <w:p w:rsidR="00000000" w:rsidDel="00000000" w:rsidP="00000000" w:rsidRDefault="00000000" w:rsidRPr="00000000" w14:paraId="00000048">
      <w:pPr>
        <w:ind w:left="2880" w:firstLine="0"/>
        <w:jc w:val="center"/>
        <w:rPr>
          <w:i w:val="1"/>
        </w:rPr>
      </w:pPr>
      <w:r w:rsidDel="00000000" w:rsidR="00000000" w:rsidRPr="00000000">
        <w:rPr>
          <w:i w:val="1"/>
          <w:rtl w:val="0"/>
        </w:rPr>
        <w:t xml:space="preserve">Advocate High Court</w:t>
      </w:r>
    </w:p>
    <w:p w:rsidR="00000000" w:rsidDel="00000000" w:rsidP="00000000" w:rsidRDefault="00000000" w:rsidRPr="00000000" w14:paraId="00000049">
      <w:pPr>
        <w:ind w:left="2880" w:firstLine="0"/>
        <w:jc w:val="center"/>
        <w:rPr>
          <w:i w:val="1"/>
        </w:rPr>
      </w:pPr>
      <w:r w:rsidDel="00000000" w:rsidR="00000000" w:rsidRPr="00000000">
        <w:rPr>
          <w:rtl w:val="0"/>
        </w:rPr>
      </w:r>
    </w:p>
    <w:p w:rsidR="00000000" w:rsidDel="00000000" w:rsidP="00000000" w:rsidRDefault="00000000" w:rsidRPr="00000000" w14:paraId="0000004A">
      <w:pPr>
        <w:ind w:left="0" w:firstLine="0"/>
        <w:jc w:val="left"/>
        <w:rPr>
          <w:b w:val="1"/>
          <w:i w:val="1"/>
        </w:rPr>
      </w:pPr>
      <w:r w:rsidDel="00000000" w:rsidR="00000000" w:rsidRPr="00000000">
        <w:rPr>
          <w:b w:val="1"/>
          <w:i w:val="1"/>
          <w:rtl w:val="0"/>
        </w:rPr>
        <w:t xml:space="preserve">Yasir Ghaffar</w:t>
      </w:r>
    </w:p>
    <w:p w:rsidR="00000000" w:rsidDel="00000000" w:rsidP="00000000" w:rsidRDefault="00000000" w:rsidRPr="00000000" w14:paraId="0000004B">
      <w:pPr>
        <w:ind w:left="0" w:firstLine="0"/>
        <w:jc w:val="left"/>
        <w:rPr>
          <w:i w:val="1"/>
        </w:rPr>
      </w:pPr>
      <w:r w:rsidDel="00000000" w:rsidR="00000000" w:rsidRPr="00000000">
        <w:rPr>
          <w:i w:val="1"/>
          <w:rtl w:val="0"/>
        </w:rPr>
        <w:t xml:space="preserve">Advocate High Court</w:t>
      </w:r>
    </w:p>
    <w:p w:rsidR="00000000" w:rsidDel="00000000" w:rsidP="00000000" w:rsidRDefault="00000000" w:rsidRPr="00000000" w14:paraId="0000004C">
      <w:pPr>
        <w:ind w:left="2880" w:firstLine="0"/>
        <w:jc w:val="center"/>
        <w:rPr>
          <w:i w:val="1"/>
        </w:rPr>
      </w:pPr>
      <w:r w:rsidDel="00000000" w:rsidR="00000000" w:rsidRPr="00000000">
        <w:rPr>
          <w:rtl w:val="0"/>
        </w:rPr>
      </w:r>
    </w:p>
    <w:p w:rsidR="00000000" w:rsidDel="00000000" w:rsidP="00000000" w:rsidRDefault="00000000" w:rsidRPr="00000000" w14:paraId="0000004D">
      <w:pPr>
        <w:rPr>
          <w:i w:val="0"/>
          <w:vertAlign w:val="baseline"/>
        </w:rPr>
      </w:pPr>
      <w:r w:rsidDel="00000000" w:rsidR="00000000" w:rsidRPr="00000000">
        <w:rPr>
          <w:i w:val="1"/>
          <w:vertAlign w:val="baseline"/>
          <w:rtl w:val="0"/>
        </w:rPr>
        <w:t xml:space="preserve">Dated: </w:t>
      </w:r>
      <w:r w:rsidDel="00000000" w:rsidR="00000000" w:rsidRPr="00000000">
        <w:rPr>
          <w:rtl w:val="0"/>
        </w:rPr>
      </w:r>
    </w:p>
    <w:p w:rsidR="00000000" w:rsidDel="00000000" w:rsidP="00000000" w:rsidRDefault="00000000" w:rsidRPr="00000000" w14:paraId="0000004E">
      <w:pPr>
        <w:jc w:val="center"/>
        <w:rPr>
          <w:b w:val="0"/>
          <w:sz w:val="34"/>
          <w:szCs w:val="34"/>
          <w:u w:val="single"/>
          <w:vertAlign w:val="baseline"/>
        </w:rPr>
      </w:pPr>
      <w:r w:rsidDel="00000000" w:rsidR="00000000" w:rsidRPr="00000000">
        <w:br w:type="page"/>
      </w:r>
      <w:r w:rsidDel="00000000" w:rsidR="00000000" w:rsidRPr="00000000">
        <w:rPr>
          <w:b w:val="1"/>
          <w:sz w:val="34"/>
          <w:szCs w:val="34"/>
          <w:u w:val="single"/>
          <w:vertAlign w:val="baseline"/>
          <w:rtl w:val="0"/>
        </w:rPr>
        <w:t xml:space="preserve">IN THE COURT OF DISTRICT JUDGE, LAHORE.</w:t>
      </w:r>
      <w:r w:rsidDel="00000000" w:rsidR="00000000" w:rsidRPr="00000000">
        <w:rPr>
          <w:rtl w:val="0"/>
        </w:rPr>
      </w:r>
    </w:p>
    <w:p w:rsidR="00000000" w:rsidDel="00000000" w:rsidP="00000000" w:rsidRDefault="00000000" w:rsidRPr="00000000" w14:paraId="0000004F">
      <w:pPr>
        <w:jc w:val="both"/>
        <w:rPr>
          <w:vertAlign w:val="baseline"/>
        </w:rPr>
      </w:pPr>
      <w:r w:rsidDel="00000000" w:rsidR="00000000" w:rsidRPr="00000000">
        <w:rPr>
          <w:rtl w:val="0"/>
        </w:rPr>
      </w:r>
    </w:p>
    <w:p w:rsidR="00000000" w:rsidDel="00000000" w:rsidP="00000000" w:rsidRDefault="00000000" w:rsidRPr="00000000" w14:paraId="00000050">
      <w:pPr>
        <w:jc w:val="both"/>
        <w:rPr>
          <w:vertAlign w:val="baseline"/>
        </w:rPr>
      </w:pPr>
      <w:r w:rsidDel="00000000" w:rsidR="00000000" w:rsidRPr="00000000">
        <w:rPr>
          <w:rtl w:val="0"/>
        </w:rPr>
      </w:r>
    </w:p>
    <w:p w:rsidR="00000000" w:rsidDel="00000000" w:rsidP="00000000" w:rsidRDefault="00000000" w:rsidRPr="00000000" w14:paraId="00000051">
      <w:pPr>
        <w:jc w:val="both"/>
        <w:rPr>
          <w:vertAlign w:val="baseline"/>
        </w:rPr>
      </w:pPr>
      <w:r w:rsidDel="00000000" w:rsidR="00000000" w:rsidRPr="00000000">
        <w:rPr>
          <w:rtl w:val="0"/>
        </w:rPr>
      </w:r>
    </w:p>
    <w:p w:rsidR="00000000" w:rsidDel="00000000" w:rsidP="00000000" w:rsidRDefault="00000000" w:rsidRPr="00000000" w14:paraId="00000052">
      <w:pPr>
        <w:jc w:val="both"/>
        <w:rPr>
          <w:vertAlign w:val="baseline"/>
        </w:rPr>
      </w:pPr>
      <w:r w:rsidDel="00000000" w:rsidR="00000000" w:rsidRPr="00000000">
        <w:rPr>
          <w:rtl w:val="0"/>
        </w:rPr>
      </w:r>
    </w:p>
    <w:p w:rsidR="00000000" w:rsidDel="00000000" w:rsidP="00000000" w:rsidRDefault="00000000" w:rsidRPr="00000000" w14:paraId="00000053">
      <w:pPr>
        <w:jc w:val="both"/>
        <w:rPr>
          <w:vertAlign w:val="baseline"/>
        </w:rPr>
      </w:pPr>
      <w:r w:rsidDel="00000000" w:rsidR="00000000" w:rsidRPr="00000000">
        <w:rPr>
          <w:rtl w:val="0"/>
        </w:rPr>
      </w:r>
    </w:p>
    <w:p w:rsidR="00000000" w:rsidDel="00000000" w:rsidP="00000000" w:rsidRDefault="00000000" w:rsidRPr="00000000" w14:paraId="00000054">
      <w:pPr>
        <w:jc w:val="both"/>
        <w:rPr>
          <w:vertAlign w:val="baseline"/>
        </w:rPr>
      </w:pPr>
      <w:r w:rsidDel="00000000" w:rsidR="00000000" w:rsidRPr="00000000">
        <w:rPr>
          <w:rtl w:val="0"/>
        </w:rPr>
      </w:r>
    </w:p>
    <w:p w:rsidR="00000000" w:rsidDel="00000000" w:rsidP="00000000" w:rsidRDefault="00000000" w:rsidRPr="00000000" w14:paraId="00000055">
      <w:pPr>
        <w:jc w:val="both"/>
        <w:rPr>
          <w:vertAlign w:val="baseline"/>
        </w:rPr>
      </w:pPr>
      <w:r w:rsidDel="00000000" w:rsidR="00000000" w:rsidRPr="00000000">
        <w:rPr>
          <w:rtl w:val="0"/>
        </w:rPr>
      </w:r>
    </w:p>
    <w:p w:rsidR="00000000" w:rsidDel="00000000" w:rsidP="00000000" w:rsidRDefault="00000000" w:rsidRPr="00000000" w14:paraId="00000056">
      <w:pPr>
        <w:jc w:val="both"/>
        <w:rPr>
          <w:vertAlign w:val="baseline"/>
        </w:rPr>
      </w:pPr>
      <w:r w:rsidDel="00000000" w:rsidR="00000000" w:rsidRPr="00000000">
        <w:rPr>
          <w:rtl w:val="0"/>
        </w:rPr>
      </w:r>
    </w:p>
    <w:p w:rsidR="00000000" w:rsidDel="00000000" w:rsidP="00000000" w:rsidRDefault="00000000" w:rsidRPr="00000000" w14:paraId="00000057">
      <w:pPr>
        <w:jc w:val="both"/>
        <w:rPr>
          <w:vertAlign w:val="baseline"/>
        </w:rPr>
      </w:pPr>
      <w:r w:rsidDel="00000000" w:rsidR="00000000" w:rsidRPr="00000000">
        <w:rPr>
          <w:rtl w:val="0"/>
        </w:rPr>
      </w:r>
    </w:p>
    <w:p w:rsidR="00000000" w:rsidDel="00000000" w:rsidP="00000000" w:rsidRDefault="00000000" w:rsidRPr="00000000" w14:paraId="00000058">
      <w:pPr>
        <w:jc w:val="both"/>
        <w:rPr>
          <w:vertAlign w:val="baseline"/>
        </w:rPr>
      </w:pPr>
      <w:r w:rsidDel="00000000" w:rsidR="00000000" w:rsidRPr="00000000">
        <w:rPr>
          <w:rtl w:val="0"/>
        </w:rPr>
      </w:r>
    </w:p>
    <w:p w:rsidR="00000000" w:rsidDel="00000000" w:rsidP="00000000" w:rsidRDefault="00000000" w:rsidRPr="00000000" w14:paraId="00000059">
      <w:pPr>
        <w:jc w:val="both"/>
        <w:rPr>
          <w:b w:val="0"/>
          <w:vertAlign w:val="baseline"/>
        </w:rPr>
      </w:pPr>
      <w:r w:rsidDel="00000000" w:rsidR="00000000" w:rsidRPr="00000000">
        <w:rPr>
          <w:b w:val="1"/>
          <w:vertAlign w:val="baseline"/>
          <w:rtl w:val="0"/>
        </w:rPr>
        <w:t xml:space="preserve">In re:</w:t>
      </w:r>
      <w:r w:rsidDel="00000000" w:rsidR="00000000" w:rsidRPr="00000000">
        <w:rPr>
          <w:rtl w:val="0"/>
        </w:rPr>
      </w:r>
    </w:p>
    <w:p w:rsidR="00000000" w:rsidDel="00000000" w:rsidP="00000000" w:rsidRDefault="00000000" w:rsidRPr="00000000" w14:paraId="0000005A">
      <w:pPr>
        <w:jc w:val="center"/>
        <w:rPr>
          <w:i w:val="0"/>
          <w:vertAlign w:val="baseline"/>
        </w:rPr>
      </w:pPr>
      <w:r w:rsidDel="00000000" w:rsidR="00000000" w:rsidRPr="00000000">
        <w:rPr>
          <w:i w:val="1"/>
          <w:vertAlign w:val="baseline"/>
          <w:rtl w:val="0"/>
        </w:rPr>
        <w:t xml:space="preserve"> </w:t>
        <w:tab/>
      </w:r>
      <w:r w:rsidDel="00000000" w:rsidR="00000000" w:rsidRPr="00000000">
        <w:rPr>
          <w:b w:val="1"/>
          <w:vertAlign w:val="baseline"/>
          <w:rtl w:val="0"/>
        </w:rPr>
        <w:t xml:space="preserve">VS</w:t>
      </w:r>
      <w:r w:rsidDel="00000000" w:rsidR="00000000" w:rsidRPr="00000000">
        <w:rPr>
          <w:i w:val="1"/>
          <w:vertAlign w:val="baseline"/>
          <w:rtl w:val="0"/>
        </w:rPr>
        <w:tab/>
        <w:t xml:space="preserve">   </w:t>
      </w:r>
      <w:r w:rsidDel="00000000" w:rsidR="00000000" w:rsidRPr="00000000">
        <w:rPr>
          <w:rtl w:val="0"/>
        </w:rPr>
      </w:r>
    </w:p>
    <w:p w:rsidR="00000000" w:rsidDel="00000000" w:rsidP="00000000" w:rsidRDefault="00000000" w:rsidRPr="00000000" w14:paraId="0000005B">
      <w:pPr>
        <w:jc w:val="both"/>
        <w:rPr>
          <w:i w:val="0"/>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pStyle w:val="Heading3"/>
        <w:jc w:val="both"/>
        <w:rPr>
          <w:sz w:val="28"/>
          <w:szCs w:val="28"/>
          <w:u w:val="single"/>
          <w:vertAlign w:val="baseline"/>
        </w:rPr>
      </w:pPr>
      <w:r w:rsidDel="00000000" w:rsidR="00000000" w:rsidRPr="00000000">
        <w:rPr>
          <w:b w:val="1"/>
          <w:sz w:val="28"/>
          <w:szCs w:val="28"/>
          <w:u w:val="single"/>
          <w:vertAlign w:val="baseline"/>
          <w:rtl w:val="0"/>
        </w:rPr>
        <w:t xml:space="preserve">APPLICATION UNDER SECTION 151 C.P.C FOR THE SUSPENSION OF OPERATION OF IMPUGNED JUDGMENT &amp; DECREE DATED                        .</w:t>
      </w:r>
      <w:r w:rsidDel="00000000" w:rsidR="00000000" w:rsidRPr="00000000">
        <w:rPr>
          <w:rtl w:val="0"/>
        </w:rPr>
      </w:r>
    </w:p>
    <w:p w:rsidR="00000000" w:rsidDel="00000000" w:rsidP="00000000" w:rsidRDefault="00000000" w:rsidRPr="00000000" w14:paraId="0000005E">
      <w:pPr>
        <w:rPr>
          <w:b w:val="0"/>
          <w:i w:val="0"/>
          <w:vertAlign w:val="baseline"/>
        </w:rPr>
      </w:pPr>
      <w:r w:rsidDel="00000000" w:rsidR="00000000" w:rsidRPr="00000000">
        <w:rPr>
          <w:rtl w:val="0"/>
        </w:rPr>
      </w:r>
    </w:p>
    <w:p w:rsidR="00000000" w:rsidDel="00000000" w:rsidP="00000000" w:rsidRDefault="00000000" w:rsidRPr="00000000" w14:paraId="0000005F">
      <w:pPr>
        <w:rPr>
          <w:b w:val="0"/>
          <w:i w:val="0"/>
          <w:vertAlign w:val="baseline"/>
        </w:rPr>
      </w:pPr>
      <w:r w:rsidDel="00000000" w:rsidR="00000000" w:rsidRPr="00000000">
        <w:rPr>
          <w:rtl w:val="0"/>
        </w:rPr>
      </w:r>
    </w:p>
    <w:p w:rsidR="00000000" w:rsidDel="00000000" w:rsidP="00000000" w:rsidRDefault="00000000" w:rsidRPr="00000000" w14:paraId="00000060">
      <w:pPr>
        <w:rPr>
          <w:b w:val="0"/>
          <w:i w:val="0"/>
          <w:vertAlign w:val="baseline"/>
        </w:rPr>
      </w:pPr>
      <w:r w:rsidDel="00000000" w:rsidR="00000000" w:rsidRPr="00000000">
        <w:rPr>
          <w:b w:val="1"/>
          <w:i w:val="1"/>
          <w:vertAlign w:val="baseline"/>
          <w:rtl w:val="0"/>
        </w:rPr>
        <w:t xml:space="preserve">Respectfully Sheweth:</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Bookman Old Style" w:cs="Bookman Old Style" w:eastAsia="Bookman Old Style" w:hAnsi="Bookman Old Styl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Bookman Old Style" w:cs="Bookman Old Style" w:eastAsia="Bookman Old Style" w:hAnsi="Bookman Old Styl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That the petitioners have filed the above titled appeal in this honourable court in which no date of hearing has yet been fixed. </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That the contents of the appeal may kindly be read as an integral part of this application.</w:t>
      </w:r>
    </w:p>
    <w:p w:rsidR="00000000" w:rsidDel="00000000" w:rsidP="00000000" w:rsidRDefault="00000000" w:rsidRPr="00000000" w14:paraId="00000065">
      <w:pPr>
        <w:numPr>
          <w:ilvl w:val="0"/>
          <w:numId w:val="2"/>
        </w:numPr>
        <w:spacing w:line="480" w:lineRule="auto"/>
        <w:ind w:left="720" w:hanging="720"/>
        <w:jc w:val="both"/>
        <w:rPr/>
      </w:pPr>
      <w:r w:rsidDel="00000000" w:rsidR="00000000" w:rsidRPr="00000000">
        <w:rPr>
          <w:vertAlign w:val="baseline"/>
          <w:rtl w:val="0"/>
        </w:rPr>
        <w:t xml:space="preserve">That petitioners have made out a good prima facie arguable case in their favour and the same is likely to succeed. </w:t>
      </w:r>
    </w:p>
    <w:p w:rsidR="00000000" w:rsidDel="00000000" w:rsidP="00000000" w:rsidRDefault="00000000" w:rsidRPr="00000000" w14:paraId="00000066">
      <w:pPr>
        <w:numPr>
          <w:ilvl w:val="0"/>
          <w:numId w:val="2"/>
        </w:numPr>
        <w:spacing w:line="480" w:lineRule="auto"/>
        <w:ind w:left="720" w:hanging="720"/>
        <w:jc w:val="both"/>
        <w:rPr/>
      </w:pPr>
      <w:r w:rsidDel="00000000" w:rsidR="00000000" w:rsidRPr="00000000">
        <w:rPr>
          <w:vertAlign w:val="baseline"/>
          <w:rtl w:val="0"/>
        </w:rPr>
        <w:t xml:space="preserve">That the balance of convenience lies in favour of the petitioners and against the respondents.</w:t>
      </w:r>
    </w:p>
    <w:p w:rsidR="00000000" w:rsidDel="00000000" w:rsidP="00000000" w:rsidRDefault="00000000" w:rsidRPr="00000000" w14:paraId="00000067">
      <w:pPr>
        <w:numPr>
          <w:ilvl w:val="0"/>
          <w:numId w:val="2"/>
        </w:numPr>
        <w:spacing w:line="480" w:lineRule="auto"/>
        <w:ind w:left="720" w:hanging="720"/>
        <w:jc w:val="both"/>
        <w:rPr/>
      </w:pPr>
      <w:r w:rsidDel="00000000" w:rsidR="00000000" w:rsidRPr="00000000">
        <w:rPr>
          <w:vertAlign w:val="baseline"/>
          <w:rtl w:val="0"/>
        </w:rPr>
        <w:t xml:space="preserve">That if the interim relief as prayed for is not granted, the petitioners shall suffer irreparable loss and injury. </w:t>
      </w:r>
    </w:p>
    <w:p w:rsidR="00000000" w:rsidDel="00000000" w:rsidP="00000000" w:rsidRDefault="00000000" w:rsidRPr="00000000" w14:paraId="00000068">
      <w:pPr>
        <w:ind w:left="720" w:firstLine="0"/>
        <w:jc w:val="both"/>
        <w:rPr>
          <w:vertAlign w:val="baseline"/>
        </w:rPr>
      </w:pPr>
      <w:r w:rsidDel="00000000" w:rsidR="00000000" w:rsidRPr="00000000">
        <w:rPr>
          <w:rtl w:val="0"/>
        </w:rPr>
      </w:r>
    </w:p>
    <w:p w:rsidR="00000000" w:rsidDel="00000000" w:rsidP="00000000" w:rsidRDefault="00000000" w:rsidRPr="00000000" w14:paraId="00000069">
      <w:pPr>
        <w:spacing w:line="480" w:lineRule="auto"/>
        <w:ind w:left="720" w:firstLine="0"/>
        <w:jc w:val="both"/>
        <w:rPr>
          <w:b w:val="0"/>
          <w:u w:val="single"/>
          <w:vertAlign w:val="baseline"/>
        </w:rPr>
      </w:pPr>
      <w:r w:rsidDel="00000000" w:rsidR="00000000" w:rsidRPr="00000000">
        <w:rPr>
          <w:b w:val="1"/>
          <w:u w:val="single"/>
          <w:vertAlign w:val="baseline"/>
          <w:rtl w:val="0"/>
        </w:rPr>
        <w:t xml:space="preserve">PRAYER:</w:t>
      </w:r>
      <w:r w:rsidDel="00000000" w:rsidR="00000000" w:rsidRPr="00000000">
        <w:rPr>
          <w:rtl w:val="0"/>
        </w:rPr>
      </w:r>
    </w:p>
    <w:p w:rsidR="00000000" w:rsidDel="00000000" w:rsidP="00000000" w:rsidRDefault="00000000" w:rsidRPr="00000000" w14:paraId="0000006A">
      <w:pPr>
        <w:spacing w:line="480" w:lineRule="auto"/>
        <w:ind w:left="720" w:right="810" w:hanging="720"/>
        <w:jc w:val="both"/>
        <w:rPr>
          <w:b w:val="0"/>
          <w:i w:val="0"/>
          <w:vertAlign w:val="baseline"/>
        </w:rPr>
      </w:pPr>
      <w:r w:rsidDel="00000000" w:rsidR="00000000" w:rsidRPr="00000000">
        <w:rPr>
          <w:b w:val="1"/>
          <w:vertAlign w:val="baseline"/>
          <w:rtl w:val="0"/>
        </w:rPr>
        <w:tab/>
      </w:r>
      <w:r w:rsidDel="00000000" w:rsidR="00000000" w:rsidRPr="00000000">
        <w:rPr>
          <w:b w:val="1"/>
          <w:i w:val="1"/>
          <w:vertAlign w:val="baseline"/>
          <w:rtl w:val="0"/>
        </w:rPr>
        <w:t xml:space="preserve">Under the above circumstances it is, therefore, most respectfully prayed that during the pendency of the appeal the operation of the impugned judgment &amp; decree dated                        may kindly be suspended in the larger interest of justice and equity. </w:t>
      </w:r>
      <w:r w:rsidDel="00000000" w:rsidR="00000000" w:rsidRPr="00000000">
        <w:rPr>
          <w:rtl w:val="0"/>
        </w:rPr>
      </w:r>
    </w:p>
    <w:p w:rsidR="00000000" w:rsidDel="00000000" w:rsidP="00000000" w:rsidRDefault="00000000" w:rsidRPr="00000000" w14:paraId="0000006B">
      <w:pPr>
        <w:ind w:left="720" w:right="810" w:hanging="720"/>
        <w:jc w:val="both"/>
        <w:rPr>
          <w:b w:val="0"/>
          <w:sz w:val="26"/>
          <w:szCs w:val="26"/>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ind w:left="3600" w:firstLine="0"/>
        <w:jc w:val="center"/>
        <w:rPr>
          <w:i w:val="0"/>
          <w:vertAlign w:val="baseline"/>
        </w:rPr>
      </w:pPr>
      <w:r w:rsidDel="00000000" w:rsidR="00000000" w:rsidRPr="00000000">
        <w:rPr>
          <w:rtl w:val="0"/>
        </w:rPr>
      </w:r>
    </w:p>
    <w:p w:rsidR="00000000" w:rsidDel="00000000" w:rsidP="00000000" w:rsidRDefault="00000000" w:rsidRPr="00000000" w14:paraId="0000006E">
      <w:pPr>
        <w:ind w:left="3600" w:firstLine="0"/>
        <w:jc w:val="center"/>
        <w:rPr>
          <w:i w:val="0"/>
          <w:sz w:val="30"/>
          <w:szCs w:val="30"/>
          <w:vertAlign w:val="baseline"/>
        </w:rPr>
      </w:pPr>
      <w:r w:rsidDel="00000000" w:rsidR="00000000" w:rsidRPr="00000000">
        <w:rPr>
          <w:rtl w:val="0"/>
        </w:rPr>
      </w:r>
    </w:p>
    <w:p w:rsidR="00000000" w:rsidDel="00000000" w:rsidP="00000000" w:rsidRDefault="00000000" w:rsidRPr="00000000" w14:paraId="0000006F">
      <w:pPr>
        <w:ind w:left="2160" w:firstLine="720"/>
        <w:jc w:val="center"/>
        <w:rPr>
          <w:i w:val="0"/>
          <w:vertAlign w:val="baseline"/>
        </w:rPr>
      </w:pPr>
      <w:r w:rsidDel="00000000" w:rsidR="00000000" w:rsidRPr="00000000">
        <w:rPr>
          <w:i w:val="1"/>
          <w:vertAlign w:val="baseline"/>
          <w:rtl w:val="0"/>
        </w:rPr>
        <w:t xml:space="preserve">Petitioners </w:t>
      </w:r>
      <w:r w:rsidDel="00000000" w:rsidR="00000000" w:rsidRPr="00000000">
        <w:rPr>
          <w:rtl w:val="0"/>
        </w:rPr>
      </w:r>
    </w:p>
    <w:p w:rsidR="00000000" w:rsidDel="00000000" w:rsidP="00000000" w:rsidRDefault="00000000" w:rsidRPr="00000000" w14:paraId="00000070">
      <w:pPr>
        <w:ind w:left="2160" w:firstLine="0"/>
        <w:jc w:val="center"/>
        <w:rPr>
          <w:i w:val="0"/>
          <w:vertAlign w:val="baseline"/>
        </w:rPr>
      </w:pPr>
      <w:r w:rsidDel="00000000" w:rsidR="00000000" w:rsidRPr="00000000">
        <w:rPr>
          <w:rtl w:val="0"/>
        </w:rPr>
      </w:r>
    </w:p>
    <w:p w:rsidR="00000000" w:rsidDel="00000000" w:rsidP="00000000" w:rsidRDefault="00000000" w:rsidRPr="00000000" w14:paraId="00000071">
      <w:pPr>
        <w:spacing w:line="360" w:lineRule="auto"/>
        <w:ind w:left="1440" w:firstLine="720"/>
        <w:rPr>
          <w:i w:val="0"/>
          <w:vertAlign w:val="baseline"/>
        </w:rPr>
      </w:pPr>
      <w:r w:rsidDel="00000000" w:rsidR="00000000" w:rsidRPr="00000000">
        <w:rPr>
          <w:i w:val="1"/>
          <w:vertAlign w:val="baseline"/>
          <w:rtl w:val="0"/>
        </w:rPr>
        <w:t xml:space="preserve">through</w:t>
      </w:r>
      <w:r w:rsidDel="00000000" w:rsidR="00000000" w:rsidRPr="00000000">
        <w:rPr>
          <w:rtl w:val="0"/>
        </w:rPr>
      </w:r>
    </w:p>
    <w:p w:rsidR="00000000" w:rsidDel="00000000" w:rsidP="00000000" w:rsidRDefault="00000000" w:rsidRPr="00000000" w14:paraId="00000072">
      <w:pPr>
        <w:ind w:left="2880" w:firstLine="0"/>
        <w:jc w:val="center"/>
        <w:rPr>
          <w:b w:val="0"/>
          <w:vertAlign w:val="baseline"/>
        </w:rPr>
      </w:pPr>
      <w:r w:rsidDel="00000000" w:rsidR="00000000" w:rsidRPr="00000000">
        <w:rPr>
          <w:rtl w:val="0"/>
        </w:rPr>
      </w:r>
    </w:p>
    <w:p w:rsidR="00000000" w:rsidDel="00000000" w:rsidP="00000000" w:rsidRDefault="00000000" w:rsidRPr="00000000" w14:paraId="00000073">
      <w:pPr>
        <w:ind w:left="2880" w:firstLine="0"/>
        <w:jc w:val="center"/>
        <w:rPr>
          <w:b w:val="0"/>
          <w:vertAlign w:val="baseline"/>
        </w:rPr>
      </w:pPr>
      <w:r w:rsidDel="00000000" w:rsidR="00000000" w:rsidRPr="00000000">
        <w:rPr>
          <w:rtl w:val="0"/>
        </w:rPr>
      </w:r>
    </w:p>
    <w:p w:rsidR="00000000" w:rsidDel="00000000" w:rsidP="00000000" w:rsidRDefault="00000000" w:rsidRPr="00000000" w14:paraId="00000074">
      <w:pPr>
        <w:ind w:left="2880" w:firstLine="0"/>
        <w:jc w:val="center"/>
        <w:rPr>
          <w:b w:val="0"/>
          <w:vertAlign w:val="baseline"/>
        </w:rPr>
      </w:pPr>
      <w:r w:rsidDel="00000000" w:rsidR="00000000" w:rsidRPr="00000000">
        <w:rPr>
          <w:rtl w:val="0"/>
        </w:rPr>
      </w:r>
    </w:p>
    <w:p w:rsidR="00000000" w:rsidDel="00000000" w:rsidP="00000000" w:rsidRDefault="00000000" w:rsidRPr="00000000" w14:paraId="00000075">
      <w:pPr>
        <w:ind w:left="2880" w:firstLine="0"/>
        <w:jc w:val="center"/>
        <w:rPr>
          <w:b w:val="1"/>
          <w:i w:val="1"/>
        </w:rPr>
      </w:pPr>
      <w:r w:rsidDel="00000000" w:rsidR="00000000" w:rsidRPr="00000000">
        <w:rPr>
          <w:b w:val="1"/>
          <w:i w:val="1"/>
          <w:rtl w:val="0"/>
        </w:rPr>
        <w:t xml:space="preserve">Muhammad Imran Shabbir</w:t>
      </w:r>
    </w:p>
    <w:p w:rsidR="00000000" w:rsidDel="00000000" w:rsidP="00000000" w:rsidRDefault="00000000" w:rsidRPr="00000000" w14:paraId="00000076">
      <w:pPr>
        <w:ind w:left="2880" w:firstLine="0"/>
        <w:jc w:val="center"/>
        <w:rPr>
          <w:i w:val="1"/>
        </w:rPr>
      </w:pPr>
      <w:r w:rsidDel="00000000" w:rsidR="00000000" w:rsidRPr="00000000">
        <w:rPr>
          <w:i w:val="1"/>
          <w:rtl w:val="0"/>
        </w:rPr>
        <w:t xml:space="preserve">Advocate High Court</w:t>
      </w:r>
    </w:p>
    <w:p w:rsidR="00000000" w:rsidDel="00000000" w:rsidP="00000000" w:rsidRDefault="00000000" w:rsidRPr="00000000" w14:paraId="00000077">
      <w:pPr>
        <w:ind w:left="2880" w:firstLine="0"/>
        <w:jc w:val="center"/>
        <w:rPr>
          <w:i w:val="1"/>
        </w:rPr>
      </w:pPr>
      <w:r w:rsidDel="00000000" w:rsidR="00000000" w:rsidRPr="00000000">
        <w:rPr>
          <w:rtl w:val="0"/>
        </w:rPr>
      </w:r>
    </w:p>
    <w:p w:rsidR="00000000" w:rsidDel="00000000" w:rsidP="00000000" w:rsidRDefault="00000000" w:rsidRPr="00000000" w14:paraId="00000078">
      <w:pPr>
        <w:rPr>
          <w:b w:val="1"/>
          <w:i w:val="1"/>
        </w:rPr>
      </w:pPr>
      <w:r w:rsidDel="00000000" w:rsidR="00000000" w:rsidRPr="00000000">
        <w:rPr>
          <w:b w:val="1"/>
          <w:i w:val="1"/>
          <w:rtl w:val="0"/>
        </w:rPr>
        <w:t xml:space="preserve">Yasir Ghaffar</w:t>
      </w:r>
    </w:p>
    <w:p w:rsidR="00000000" w:rsidDel="00000000" w:rsidP="00000000" w:rsidRDefault="00000000" w:rsidRPr="00000000" w14:paraId="00000079">
      <w:pPr>
        <w:rPr>
          <w:i w:val="1"/>
        </w:rPr>
      </w:pPr>
      <w:r w:rsidDel="00000000" w:rsidR="00000000" w:rsidRPr="00000000">
        <w:rPr>
          <w:i w:val="1"/>
          <w:rtl w:val="0"/>
        </w:rPr>
        <w:t xml:space="preserve">Advocate High Court</w:t>
      </w:r>
    </w:p>
    <w:p w:rsidR="00000000" w:rsidDel="00000000" w:rsidP="00000000" w:rsidRDefault="00000000" w:rsidRPr="00000000" w14:paraId="0000007A">
      <w:pPr>
        <w:ind w:left="2880" w:firstLine="0"/>
        <w:jc w:val="center"/>
        <w:rPr>
          <w:i w:val="1"/>
        </w:rPr>
      </w:pPr>
      <w:r w:rsidDel="00000000" w:rsidR="00000000" w:rsidRPr="00000000">
        <w:rPr>
          <w:rtl w:val="0"/>
        </w:rPr>
      </w:r>
    </w:p>
    <w:p w:rsidR="00000000" w:rsidDel="00000000" w:rsidP="00000000" w:rsidRDefault="00000000" w:rsidRPr="00000000" w14:paraId="0000007B">
      <w:pPr>
        <w:rPr>
          <w:i w:val="1"/>
        </w:rPr>
      </w:pPr>
      <w:r w:rsidDel="00000000" w:rsidR="00000000" w:rsidRPr="00000000">
        <w:rPr>
          <w:i w:val="1"/>
          <w:rtl w:val="0"/>
        </w:rPr>
        <w:t xml:space="preserve">Dated: </w:t>
      </w:r>
    </w:p>
    <w:p w:rsidR="00000000" w:rsidDel="00000000" w:rsidP="00000000" w:rsidRDefault="00000000" w:rsidRPr="00000000" w14:paraId="0000007C">
      <w:pPr>
        <w:jc w:val="center"/>
        <w:rPr>
          <w:b w:val="0"/>
          <w:sz w:val="34"/>
          <w:szCs w:val="34"/>
          <w:u w:val="single"/>
          <w:vertAlign w:val="baseline"/>
        </w:rPr>
      </w:pPr>
      <w:r w:rsidDel="00000000" w:rsidR="00000000" w:rsidRPr="00000000">
        <w:br w:type="page"/>
      </w:r>
      <w:r w:rsidDel="00000000" w:rsidR="00000000" w:rsidRPr="00000000">
        <w:rPr>
          <w:b w:val="1"/>
          <w:sz w:val="34"/>
          <w:szCs w:val="34"/>
          <w:u w:val="single"/>
          <w:vertAlign w:val="baseline"/>
          <w:rtl w:val="0"/>
        </w:rPr>
        <w:t xml:space="preserve">IN THE COURT OF DISTRICT JUDGE, LAHORE.</w:t>
      </w:r>
      <w:r w:rsidDel="00000000" w:rsidR="00000000" w:rsidRPr="00000000">
        <w:rPr>
          <w:rtl w:val="0"/>
        </w:rPr>
      </w:r>
    </w:p>
    <w:p w:rsidR="00000000" w:rsidDel="00000000" w:rsidP="00000000" w:rsidRDefault="00000000" w:rsidRPr="00000000" w14:paraId="0000007D">
      <w:pPr>
        <w:jc w:val="both"/>
        <w:rPr>
          <w:vertAlign w:val="baseline"/>
        </w:rPr>
      </w:pPr>
      <w:r w:rsidDel="00000000" w:rsidR="00000000" w:rsidRPr="00000000">
        <w:rPr>
          <w:rtl w:val="0"/>
        </w:rPr>
      </w:r>
    </w:p>
    <w:p w:rsidR="00000000" w:rsidDel="00000000" w:rsidP="00000000" w:rsidRDefault="00000000" w:rsidRPr="00000000" w14:paraId="0000007E">
      <w:pPr>
        <w:jc w:val="both"/>
        <w:rPr>
          <w:vertAlign w:val="baseline"/>
        </w:rPr>
      </w:pPr>
      <w:r w:rsidDel="00000000" w:rsidR="00000000" w:rsidRPr="00000000">
        <w:rPr>
          <w:rtl w:val="0"/>
        </w:rPr>
      </w:r>
    </w:p>
    <w:p w:rsidR="00000000" w:rsidDel="00000000" w:rsidP="00000000" w:rsidRDefault="00000000" w:rsidRPr="00000000" w14:paraId="0000007F">
      <w:pPr>
        <w:jc w:val="both"/>
        <w:rPr>
          <w:vertAlign w:val="baseline"/>
        </w:rPr>
      </w:pPr>
      <w:r w:rsidDel="00000000" w:rsidR="00000000" w:rsidRPr="00000000">
        <w:rPr>
          <w:rtl w:val="0"/>
        </w:rPr>
      </w:r>
    </w:p>
    <w:p w:rsidR="00000000" w:rsidDel="00000000" w:rsidP="00000000" w:rsidRDefault="00000000" w:rsidRPr="00000000" w14:paraId="00000080">
      <w:pPr>
        <w:jc w:val="both"/>
        <w:rPr>
          <w:vertAlign w:val="baseline"/>
        </w:rPr>
      </w:pPr>
      <w:r w:rsidDel="00000000" w:rsidR="00000000" w:rsidRPr="00000000">
        <w:rPr>
          <w:rtl w:val="0"/>
        </w:rPr>
      </w:r>
    </w:p>
    <w:p w:rsidR="00000000" w:rsidDel="00000000" w:rsidP="00000000" w:rsidRDefault="00000000" w:rsidRPr="00000000" w14:paraId="00000081">
      <w:pPr>
        <w:jc w:val="both"/>
        <w:rPr>
          <w:vertAlign w:val="baseline"/>
        </w:rPr>
      </w:pPr>
      <w:r w:rsidDel="00000000" w:rsidR="00000000" w:rsidRPr="00000000">
        <w:rPr>
          <w:rtl w:val="0"/>
        </w:rPr>
      </w:r>
    </w:p>
    <w:p w:rsidR="00000000" w:rsidDel="00000000" w:rsidP="00000000" w:rsidRDefault="00000000" w:rsidRPr="00000000" w14:paraId="00000082">
      <w:pPr>
        <w:jc w:val="both"/>
        <w:rPr>
          <w:vertAlign w:val="baseline"/>
        </w:rPr>
      </w:pPr>
      <w:r w:rsidDel="00000000" w:rsidR="00000000" w:rsidRPr="00000000">
        <w:rPr>
          <w:rtl w:val="0"/>
        </w:rPr>
      </w:r>
    </w:p>
    <w:p w:rsidR="00000000" w:rsidDel="00000000" w:rsidP="00000000" w:rsidRDefault="00000000" w:rsidRPr="00000000" w14:paraId="00000083">
      <w:pPr>
        <w:jc w:val="both"/>
        <w:rPr>
          <w:vertAlign w:val="baseline"/>
        </w:rPr>
      </w:pPr>
      <w:r w:rsidDel="00000000" w:rsidR="00000000" w:rsidRPr="00000000">
        <w:rPr>
          <w:rtl w:val="0"/>
        </w:rPr>
      </w:r>
    </w:p>
    <w:p w:rsidR="00000000" w:rsidDel="00000000" w:rsidP="00000000" w:rsidRDefault="00000000" w:rsidRPr="00000000" w14:paraId="00000084">
      <w:pPr>
        <w:jc w:val="both"/>
        <w:rPr>
          <w:vertAlign w:val="baseline"/>
        </w:rPr>
      </w:pPr>
      <w:r w:rsidDel="00000000" w:rsidR="00000000" w:rsidRPr="00000000">
        <w:rPr>
          <w:rtl w:val="0"/>
        </w:rPr>
      </w:r>
    </w:p>
    <w:p w:rsidR="00000000" w:rsidDel="00000000" w:rsidP="00000000" w:rsidRDefault="00000000" w:rsidRPr="00000000" w14:paraId="00000085">
      <w:pPr>
        <w:jc w:val="both"/>
        <w:rPr>
          <w:vertAlign w:val="baseline"/>
        </w:rPr>
      </w:pPr>
      <w:r w:rsidDel="00000000" w:rsidR="00000000" w:rsidRPr="00000000">
        <w:rPr>
          <w:rtl w:val="0"/>
        </w:rPr>
      </w:r>
    </w:p>
    <w:p w:rsidR="00000000" w:rsidDel="00000000" w:rsidP="00000000" w:rsidRDefault="00000000" w:rsidRPr="00000000" w14:paraId="00000086">
      <w:pPr>
        <w:jc w:val="both"/>
        <w:rPr>
          <w:vertAlign w:val="baseline"/>
        </w:rPr>
      </w:pPr>
      <w:r w:rsidDel="00000000" w:rsidR="00000000" w:rsidRPr="00000000">
        <w:rPr>
          <w:rtl w:val="0"/>
        </w:rPr>
      </w:r>
    </w:p>
    <w:p w:rsidR="00000000" w:rsidDel="00000000" w:rsidP="00000000" w:rsidRDefault="00000000" w:rsidRPr="00000000" w14:paraId="00000087">
      <w:pPr>
        <w:jc w:val="both"/>
        <w:rPr>
          <w:b w:val="0"/>
          <w:vertAlign w:val="baseline"/>
        </w:rPr>
      </w:pPr>
      <w:r w:rsidDel="00000000" w:rsidR="00000000" w:rsidRPr="00000000">
        <w:rPr>
          <w:b w:val="1"/>
          <w:vertAlign w:val="baseline"/>
          <w:rtl w:val="0"/>
        </w:rPr>
        <w:t xml:space="preserve">In re:</w:t>
      </w:r>
      <w:r w:rsidDel="00000000" w:rsidR="00000000" w:rsidRPr="00000000">
        <w:rPr>
          <w:rtl w:val="0"/>
        </w:rPr>
      </w:r>
    </w:p>
    <w:p w:rsidR="00000000" w:rsidDel="00000000" w:rsidP="00000000" w:rsidRDefault="00000000" w:rsidRPr="00000000" w14:paraId="00000088">
      <w:pPr>
        <w:jc w:val="center"/>
        <w:rPr>
          <w:i w:val="0"/>
          <w:vertAlign w:val="baseline"/>
        </w:rPr>
      </w:pPr>
      <w:r w:rsidDel="00000000" w:rsidR="00000000" w:rsidRPr="00000000">
        <w:rPr>
          <w:rtl w:val="0"/>
        </w:rPr>
      </w:r>
    </w:p>
    <w:p w:rsidR="00000000" w:rsidDel="00000000" w:rsidP="00000000" w:rsidRDefault="00000000" w:rsidRPr="00000000" w14:paraId="00000089">
      <w:pPr>
        <w:jc w:val="center"/>
        <w:rPr>
          <w:i w:val="0"/>
          <w:vertAlign w:val="baseline"/>
        </w:rPr>
      </w:pPr>
      <w:r w:rsidDel="00000000" w:rsidR="00000000" w:rsidRPr="00000000">
        <w:rPr>
          <w:i w:val="1"/>
          <w:vertAlign w:val="baseline"/>
          <w:rtl w:val="0"/>
        </w:rPr>
        <w:tab/>
        <w:tab/>
      </w:r>
      <w:r w:rsidDel="00000000" w:rsidR="00000000" w:rsidRPr="00000000">
        <w:rPr>
          <w:b w:val="1"/>
          <w:vertAlign w:val="baseline"/>
          <w:rtl w:val="0"/>
        </w:rPr>
        <w:t xml:space="preserve">VS</w:t>
      </w:r>
      <w:r w:rsidDel="00000000" w:rsidR="00000000" w:rsidRPr="00000000">
        <w:rPr>
          <w:i w:val="1"/>
          <w:vertAlign w:val="baseline"/>
          <w:rtl w:val="0"/>
        </w:rPr>
        <w:tab/>
        <w:t xml:space="preserve">  </w:t>
      </w:r>
      <w:r w:rsidDel="00000000" w:rsidR="00000000" w:rsidRPr="00000000">
        <w:rPr>
          <w:rtl w:val="0"/>
        </w:rPr>
      </w:r>
    </w:p>
    <w:p w:rsidR="00000000" w:rsidDel="00000000" w:rsidP="00000000" w:rsidRDefault="00000000" w:rsidRPr="00000000" w14:paraId="0000008A">
      <w:pPr>
        <w:jc w:val="center"/>
        <w:rPr>
          <w:i w:val="0"/>
          <w:vertAlign w:val="baseline"/>
        </w:rPr>
      </w:pPr>
      <w:r w:rsidDel="00000000" w:rsidR="00000000" w:rsidRPr="00000000">
        <w:rPr>
          <w:rtl w:val="0"/>
        </w:rPr>
      </w:r>
    </w:p>
    <w:p w:rsidR="00000000" w:rsidDel="00000000" w:rsidP="00000000" w:rsidRDefault="00000000" w:rsidRPr="00000000" w14:paraId="0000008B">
      <w:pPr>
        <w:jc w:val="both"/>
        <w:rPr>
          <w:i w:val="0"/>
          <w:vertAlign w:val="baseline"/>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pStyle w:val="Heading3"/>
        <w:jc w:val="both"/>
        <w:rPr>
          <w:sz w:val="28"/>
          <w:szCs w:val="28"/>
          <w:u w:val="single"/>
          <w:vertAlign w:val="baseline"/>
        </w:rPr>
      </w:pPr>
      <w:r w:rsidDel="00000000" w:rsidR="00000000" w:rsidRPr="00000000">
        <w:rPr>
          <w:b w:val="1"/>
          <w:sz w:val="28"/>
          <w:szCs w:val="28"/>
          <w:u w:val="single"/>
          <w:vertAlign w:val="baseline"/>
          <w:rtl w:val="0"/>
        </w:rPr>
        <w:t xml:space="preserve">APPLICATION UNDER SECTION 151 C.P.C FOR THE SUSPENSION OF OPERATION OF IMPUGNED JUDGMENT &amp; DECREE DATED                              .</w:t>
      </w:r>
      <w:r w:rsidDel="00000000" w:rsidR="00000000" w:rsidRPr="00000000">
        <w:rPr>
          <w:rtl w:val="0"/>
        </w:rPr>
      </w:r>
    </w:p>
    <w:p w:rsidR="00000000" w:rsidDel="00000000" w:rsidP="00000000" w:rsidRDefault="00000000" w:rsidRPr="00000000" w14:paraId="0000008E">
      <w:pPr>
        <w:rPr>
          <w:b w:val="0"/>
          <w:i w:val="0"/>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single"/>
          <w:shd w:fill="auto" w:val="clear"/>
          <w:vertAlign w:val="baseline"/>
          <w:rtl w:val="0"/>
        </w:rPr>
        <w:t xml:space="preserve">AFFIDAVIT OF</w:t>
      </w: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ab/>
      </w:r>
      <w:r w:rsidDel="00000000" w:rsidR="00000000" w:rsidRPr="00000000">
        <w:rPr>
          <w:rFonts w:ascii="Bookman Old Style" w:cs="Bookman Old Style" w:eastAsia="Bookman Old Style" w:hAnsi="Bookman Old Style"/>
          <w:b w:val="0"/>
          <w:i w:val="1"/>
          <w:smallCaps w:val="0"/>
          <w:strike w:val="0"/>
          <w:color w:val="000000"/>
          <w:sz w:val="28"/>
          <w:szCs w:val="28"/>
          <w:u w:val="none"/>
          <w:shd w:fill="auto" w:val="clear"/>
          <w:vertAlign w:val="baseline"/>
          <w:rtl w:val="0"/>
        </w:rPr>
        <w:t xml:space="preserve">    ________________________________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spacing w:line="360" w:lineRule="auto"/>
        <w:jc w:val="both"/>
        <w:rPr>
          <w:vertAlign w:val="baseline"/>
        </w:rPr>
      </w:pPr>
      <w:r w:rsidDel="00000000" w:rsidR="00000000" w:rsidRPr="00000000">
        <w:rPr>
          <w:b w:val="1"/>
          <w:vertAlign w:val="baseline"/>
          <w:rtl w:val="0"/>
        </w:rPr>
        <w:tab/>
      </w:r>
      <w:r w:rsidDel="00000000" w:rsidR="00000000" w:rsidRPr="00000000">
        <w:rPr>
          <w:vertAlign w:val="baseline"/>
          <w:rtl w:val="0"/>
        </w:rPr>
        <w:t xml:space="preserve">I the above named deponent do hereby solemnly affirm and declare as under: </w:t>
      </w:r>
    </w:p>
    <w:p w:rsidR="00000000" w:rsidDel="00000000" w:rsidP="00000000" w:rsidRDefault="00000000" w:rsidRPr="00000000" w14:paraId="00000094">
      <w:pPr>
        <w:spacing w:line="360" w:lineRule="auto"/>
        <w:ind w:left="720" w:firstLine="0"/>
        <w:jc w:val="both"/>
        <w:rPr>
          <w:vertAlign w:val="baseline"/>
        </w:rPr>
      </w:pPr>
      <w:r w:rsidDel="00000000" w:rsidR="00000000" w:rsidRPr="00000000">
        <w:rPr>
          <w:vertAlign w:val="baseline"/>
          <w:rtl w:val="0"/>
        </w:rPr>
        <w:t xml:space="preserve">That the contents of accompanying application are true and correct to the best of my knowledge and belief and nothing has been concealed therein. </w:t>
      </w:r>
    </w:p>
    <w:p w:rsidR="00000000" w:rsidDel="00000000" w:rsidP="00000000" w:rsidRDefault="00000000" w:rsidRPr="00000000" w14:paraId="00000095">
      <w:pPr>
        <w:spacing w:line="480" w:lineRule="auto"/>
        <w:jc w:val="both"/>
        <w:rPr>
          <w:vertAlign w:val="baseline"/>
        </w:rPr>
      </w:pPr>
      <w:r w:rsidDel="00000000" w:rsidR="00000000" w:rsidRPr="00000000">
        <w:rPr>
          <w:rtl w:val="0"/>
        </w:rPr>
      </w:r>
    </w:p>
    <w:p w:rsidR="00000000" w:rsidDel="00000000" w:rsidP="00000000" w:rsidRDefault="00000000" w:rsidRPr="00000000" w14:paraId="00000096">
      <w:pPr>
        <w:pStyle w:val="Heading5"/>
        <w:jc w:val="right"/>
        <w:rPr>
          <w:vertAlign w:val="baseline"/>
        </w:rPr>
      </w:pPr>
      <w:r w:rsidDel="00000000" w:rsidR="00000000" w:rsidRPr="00000000">
        <w:rPr>
          <w:b w:val="1"/>
          <w:i w:val="1"/>
          <w:vertAlign w:val="baseline"/>
          <w:rtl w:val="0"/>
        </w:rPr>
        <w:t xml:space="preserve">Deponent </w:t>
      </w:r>
      <w:r w:rsidDel="00000000" w:rsidR="00000000" w:rsidRPr="00000000">
        <w:rPr>
          <w:rtl w:val="0"/>
        </w:rPr>
      </w:r>
    </w:p>
    <w:p w:rsidR="00000000" w:rsidDel="00000000" w:rsidP="00000000" w:rsidRDefault="00000000" w:rsidRPr="00000000" w14:paraId="00000097">
      <w:pPr>
        <w:spacing w:line="480" w:lineRule="auto"/>
        <w:ind w:left="720" w:right="1440" w:firstLine="0"/>
        <w:jc w:val="both"/>
        <w:rPr>
          <w:sz w:val="26"/>
          <w:szCs w:val="26"/>
          <w:vertAlign w:val="baseline"/>
        </w:rPr>
      </w:pPr>
      <w:r w:rsidDel="00000000" w:rsidR="00000000" w:rsidRPr="00000000">
        <w:rPr>
          <w:b w:val="1"/>
          <w:sz w:val="26"/>
          <w:szCs w:val="26"/>
          <w:u w:val="single"/>
          <w:vertAlign w:val="baseline"/>
          <w:rtl w:val="0"/>
        </w:rPr>
        <w:t xml:space="preserve">VERIFICATION</w:t>
      </w:r>
      <w:r w:rsidDel="00000000" w:rsidR="00000000" w:rsidRPr="00000000">
        <w:rPr>
          <w:sz w:val="26"/>
          <w:szCs w:val="26"/>
          <w:vertAlign w:val="baseline"/>
          <w:rtl w:val="0"/>
        </w:rPr>
        <w:t xml:space="preserve"> </w:t>
      </w:r>
    </w:p>
    <w:p w:rsidR="00000000" w:rsidDel="00000000" w:rsidP="00000000" w:rsidRDefault="00000000" w:rsidRPr="00000000" w14:paraId="00000098">
      <w:pPr>
        <w:ind w:left="720" w:right="1440" w:firstLine="0"/>
        <w:jc w:val="both"/>
        <w:rPr>
          <w:i w:val="0"/>
          <w:sz w:val="26"/>
          <w:szCs w:val="26"/>
          <w:vertAlign w:val="baseline"/>
        </w:rPr>
      </w:pPr>
      <w:r w:rsidDel="00000000" w:rsidR="00000000" w:rsidRPr="00000000">
        <w:rPr>
          <w:i w:val="1"/>
          <w:sz w:val="26"/>
          <w:szCs w:val="26"/>
          <w:vertAlign w:val="baseline"/>
          <w:rtl w:val="0"/>
        </w:rPr>
        <w:t xml:space="preserve">Verified on oath at Lahore this 1</w:t>
      </w:r>
      <w:r w:rsidDel="00000000" w:rsidR="00000000" w:rsidRPr="00000000">
        <w:rPr>
          <w:i w:val="1"/>
          <w:sz w:val="26"/>
          <w:szCs w:val="26"/>
          <w:vertAlign w:val="superscript"/>
          <w:rtl w:val="0"/>
        </w:rPr>
        <w:t xml:space="preserve">st</w:t>
      </w:r>
      <w:r w:rsidDel="00000000" w:rsidR="00000000" w:rsidRPr="00000000">
        <w:rPr>
          <w:i w:val="1"/>
          <w:sz w:val="26"/>
          <w:szCs w:val="26"/>
          <w:vertAlign w:val="baseline"/>
          <w:rtl w:val="0"/>
        </w:rPr>
        <w:t xml:space="preserve"> day of July 2020, that the contents of above affidavit are true and correct to the best of my knowledge and belief and nothing has been concealed therein. </w:t>
      </w:r>
      <w:r w:rsidDel="00000000" w:rsidR="00000000" w:rsidRPr="00000000">
        <w:rPr>
          <w:rtl w:val="0"/>
        </w:rPr>
      </w:r>
    </w:p>
    <w:p w:rsidR="00000000" w:rsidDel="00000000" w:rsidP="00000000" w:rsidRDefault="00000000" w:rsidRPr="00000000" w14:paraId="00000099">
      <w:pPr>
        <w:jc w:val="both"/>
        <w:rPr>
          <w:sz w:val="26"/>
          <w:szCs w:val="26"/>
          <w:vertAlign w:val="baseline"/>
        </w:rPr>
      </w:pPr>
      <w:r w:rsidDel="00000000" w:rsidR="00000000" w:rsidRPr="00000000">
        <w:rPr>
          <w:rtl w:val="0"/>
        </w:rPr>
      </w:r>
    </w:p>
    <w:p w:rsidR="00000000" w:rsidDel="00000000" w:rsidP="00000000" w:rsidRDefault="00000000" w:rsidRPr="00000000" w14:paraId="0000009A">
      <w:pPr>
        <w:jc w:val="both"/>
        <w:rPr>
          <w:sz w:val="26"/>
          <w:szCs w:val="26"/>
          <w:vertAlign w:val="baseline"/>
        </w:rPr>
      </w:pPr>
      <w:r w:rsidDel="00000000" w:rsidR="00000000" w:rsidRPr="00000000">
        <w:rPr>
          <w:rtl w:val="0"/>
        </w:rPr>
      </w:r>
    </w:p>
    <w:p w:rsidR="00000000" w:rsidDel="00000000" w:rsidP="00000000" w:rsidRDefault="00000000" w:rsidRPr="00000000" w14:paraId="0000009B">
      <w:pPr>
        <w:pStyle w:val="Heading5"/>
        <w:jc w:val="right"/>
        <w:rPr>
          <w:vertAlign w:val="baseline"/>
        </w:rPr>
      </w:pPr>
      <w:r w:rsidDel="00000000" w:rsidR="00000000" w:rsidRPr="00000000">
        <w:rPr>
          <w:b w:val="1"/>
          <w:i w:val="1"/>
          <w:vertAlign w:val="baseline"/>
          <w:rtl w:val="0"/>
        </w:rPr>
        <w:t xml:space="preserve">Deponent </w:t>
      </w:r>
      <w:r w:rsidDel="00000000" w:rsidR="00000000" w:rsidRPr="00000000">
        <w:rPr>
          <w:rtl w:val="0"/>
        </w:rPr>
      </w:r>
    </w:p>
    <w:sectPr>
      <w:headerReference r:id="rId6" w:type="default"/>
      <w:headerReference r:id="rId7" w:type="even"/>
      <w:pgSz w:h="20160" w:w="12240" w:orient="portrait"/>
      <w:pgMar w:bottom="2160" w:top="1728" w:left="2592" w:right="172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leader="none" w:pos="4320"/>
        <w:tab w:val="right" w:leader="none" w:pos="864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decimal"/>
      <w:lvlText w:val="(%3)"/>
      <w:lvlJc w:val="left"/>
      <w:pPr>
        <w:ind w:left="2340" w:hanging="72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432" w:lineRule="auto"/>
      <w:jc w:val="both"/>
    </w:pPr>
    <w:rPr>
      <w:rFonts w:ascii="Bookman Old Style" w:cs="Bookman Old Style" w:eastAsia="Bookman Old Style" w:hAnsi="Bookman Old Style"/>
      <w:b w:val="1"/>
      <w:sz w:val="28"/>
      <w:szCs w:val="28"/>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Bookman Old Style" w:cs="Bookman Old Style" w:eastAsia="Bookman Old Style" w:hAnsi="Bookman Old Style"/>
      <w:b w:val="1"/>
      <w:i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